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90797" w14:textId="77777777" w:rsidR="00470838" w:rsidRPr="002E307B" w:rsidRDefault="00470838" w:rsidP="00A7700D">
      <w:pPr>
        <w:tabs>
          <w:tab w:val="left" w:pos="4395"/>
        </w:tabs>
        <w:suppressAutoHyphens/>
        <w:spacing w:before="0" w:after="0" w:line="276" w:lineRule="auto"/>
        <w:contextualSpacing/>
        <w:jc w:val="left"/>
        <w:rPr>
          <w:rFonts w:eastAsia="Times New Roman" w:cs="Times New Roman"/>
          <w:b/>
          <w:noProof/>
          <w:spacing w:val="-3"/>
          <w:kern w:val="28"/>
          <w:sz w:val="22"/>
        </w:rPr>
      </w:pPr>
    </w:p>
    <w:tbl>
      <w:tblPr>
        <w:tblStyle w:val="Grilledutableau3"/>
        <w:tblW w:w="9818"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4120"/>
        <w:gridCol w:w="729"/>
        <w:gridCol w:w="4969"/>
      </w:tblGrid>
      <w:tr w:rsidR="002E307B" w:rsidRPr="002E307B" w14:paraId="0AAD5246" w14:textId="77777777" w:rsidTr="002E307B">
        <w:trPr>
          <w:cnfStyle w:val="100000000000" w:firstRow="1" w:lastRow="0" w:firstColumn="0" w:lastColumn="0" w:oddVBand="0" w:evenVBand="0" w:oddHBand="0" w:evenHBand="0" w:firstRowFirstColumn="0" w:firstRowLastColumn="0" w:lastRowFirstColumn="0" w:lastRowLastColumn="0"/>
          <w:trHeight w:val="461"/>
          <w:jc w:val="center"/>
        </w:trPr>
        <w:tc>
          <w:tcPr>
            <w:tcW w:w="4120" w:type="dxa"/>
            <w:hideMark/>
          </w:tcPr>
          <w:p w14:paraId="1BF51B34" w14:textId="77777777" w:rsidR="002E307B" w:rsidRPr="002E307B" w:rsidRDefault="002E307B" w:rsidP="00A7700D">
            <w:pPr>
              <w:suppressAutoHyphens/>
              <w:spacing w:before="0" w:line="276" w:lineRule="auto"/>
              <w:rPr>
                <w:b/>
                <w:noProof/>
                <w:sz w:val="22"/>
              </w:rPr>
            </w:pPr>
            <w:bookmarkStart w:id="0" w:name="_Hlk163254695"/>
            <w:bookmarkEnd w:id="0"/>
            <w:r w:rsidRPr="002E307B">
              <w:rPr>
                <w:b/>
                <w:noProof/>
                <w:sz w:val="22"/>
              </w:rPr>
              <w:t>Sauvegarde</w:t>
            </w:r>
          </w:p>
        </w:tc>
        <w:tc>
          <w:tcPr>
            <w:tcW w:w="729" w:type="dxa"/>
          </w:tcPr>
          <w:p w14:paraId="25214A39" w14:textId="77777777" w:rsidR="002E307B" w:rsidRPr="002E307B" w:rsidRDefault="002E307B" w:rsidP="00A7700D">
            <w:pPr>
              <w:suppressAutoHyphens/>
              <w:spacing w:before="0" w:line="276" w:lineRule="auto"/>
              <w:rPr>
                <w:noProof/>
                <w:sz w:val="22"/>
              </w:rPr>
            </w:pPr>
            <w:r w:rsidRPr="002E307B">
              <w:rPr>
                <w:noProof/>
                <w:sz w:val="22"/>
              </w:rPr>
              <w:drawing>
                <wp:anchor distT="0" distB="0" distL="114300" distR="114300" simplePos="0" relativeHeight="251667456" behindDoc="1" locked="0" layoutInCell="1" allowOverlap="1" wp14:anchorId="542BF170" wp14:editId="34DA2A0F">
                  <wp:simplePos x="0" y="0"/>
                  <wp:positionH relativeFrom="column">
                    <wp:posOffset>4445</wp:posOffset>
                  </wp:positionH>
                  <wp:positionV relativeFrom="paragraph">
                    <wp:posOffset>48184</wp:posOffset>
                  </wp:positionV>
                  <wp:extent cx="323850" cy="133350"/>
                  <wp:effectExtent l="0" t="0" r="0" b="0"/>
                  <wp:wrapNone/>
                  <wp:docPr id="16804314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638" r="-14638" b="-2"/>
                          <a:stretch>
                            <a:fillRect/>
                          </a:stretch>
                        </pic:blipFill>
                        <pic:spPr bwMode="auto">
                          <a:xfrm>
                            <a:off x="0" y="0"/>
                            <a:ext cx="323850" cy="133350"/>
                          </a:xfrm>
                          <a:prstGeom prst="rect">
                            <a:avLst/>
                          </a:prstGeom>
                          <a:noFill/>
                          <a:ln>
                            <a:noFill/>
                          </a:ln>
                        </pic:spPr>
                      </pic:pic>
                    </a:graphicData>
                  </a:graphic>
                </wp:anchor>
              </w:drawing>
            </w:r>
          </w:p>
        </w:tc>
        <w:tc>
          <w:tcPr>
            <w:tcW w:w="4969" w:type="dxa"/>
            <w:hideMark/>
          </w:tcPr>
          <w:p w14:paraId="09292641" w14:textId="77777777" w:rsidR="002E307B" w:rsidRPr="002E307B" w:rsidRDefault="002E307B" w:rsidP="00A7700D">
            <w:pPr>
              <w:suppressAutoHyphens/>
              <w:spacing w:before="0" w:line="276" w:lineRule="auto"/>
              <w:rPr>
                <w:b/>
                <w:noProof/>
                <w:sz w:val="22"/>
              </w:rPr>
            </w:pPr>
            <w:r w:rsidRPr="002E307B">
              <w:rPr>
                <w:b/>
                <w:noProof/>
                <w:sz w:val="22"/>
              </w:rPr>
              <w:t>RP METAL</w:t>
            </w:r>
          </w:p>
        </w:tc>
      </w:tr>
      <w:tr w:rsidR="002E307B" w:rsidRPr="002E307B" w14:paraId="435E6FF0" w14:textId="77777777" w:rsidTr="002E307B">
        <w:trPr>
          <w:trHeight w:val="413"/>
          <w:jc w:val="center"/>
        </w:trPr>
        <w:tc>
          <w:tcPr>
            <w:tcW w:w="4120" w:type="dxa"/>
            <w:hideMark/>
          </w:tcPr>
          <w:p w14:paraId="363A05EC" w14:textId="77777777" w:rsidR="002E307B" w:rsidRPr="002E307B" w:rsidRDefault="002E307B" w:rsidP="00A7700D">
            <w:pPr>
              <w:suppressAutoHyphens/>
              <w:spacing w:before="0" w:line="276" w:lineRule="auto"/>
              <w:rPr>
                <w:noProof/>
                <w:sz w:val="22"/>
              </w:rPr>
            </w:pPr>
            <w:r w:rsidRPr="002E307B">
              <w:rPr>
                <w:noProof/>
                <w:sz w:val="22"/>
              </w:rPr>
              <w:t xml:space="preserve">Date du jugement d’ouverture </w:t>
            </w:r>
          </w:p>
        </w:tc>
        <w:tc>
          <w:tcPr>
            <w:tcW w:w="729" w:type="dxa"/>
          </w:tcPr>
          <w:p w14:paraId="6B01F4F1" w14:textId="77777777" w:rsidR="002E307B" w:rsidRPr="002E307B" w:rsidRDefault="002E307B" w:rsidP="00A7700D">
            <w:pPr>
              <w:suppressAutoHyphens/>
              <w:spacing w:before="0" w:line="276" w:lineRule="auto"/>
              <w:rPr>
                <w:noProof/>
                <w:sz w:val="22"/>
              </w:rPr>
            </w:pPr>
            <w:r w:rsidRPr="002E307B">
              <w:rPr>
                <w:noProof/>
                <w:sz w:val="22"/>
              </w:rPr>
              <w:drawing>
                <wp:inline distT="0" distB="0" distL="0" distR="0" wp14:anchorId="308C4928" wp14:editId="10DF56DB">
                  <wp:extent cx="323850" cy="133350"/>
                  <wp:effectExtent l="0" t="0" r="0" b="0"/>
                  <wp:docPr id="18206271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638" r="-14638" b="-2"/>
                          <a:stretch>
                            <a:fillRect/>
                          </a:stretch>
                        </pic:blipFill>
                        <pic:spPr bwMode="auto">
                          <a:xfrm>
                            <a:off x="0" y="0"/>
                            <a:ext cx="323850" cy="133350"/>
                          </a:xfrm>
                          <a:prstGeom prst="rect">
                            <a:avLst/>
                          </a:prstGeom>
                          <a:noFill/>
                          <a:ln>
                            <a:noFill/>
                          </a:ln>
                        </pic:spPr>
                      </pic:pic>
                    </a:graphicData>
                  </a:graphic>
                </wp:inline>
              </w:drawing>
            </w:r>
          </w:p>
        </w:tc>
        <w:tc>
          <w:tcPr>
            <w:tcW w:w="4969" w:type="dxa"/>
            <w:hideMark/>
          </w:tcPr>
          <w:p w14:paraId="451EA2F5" w14:textId="77777777" w:rsidR="002E307B" w:rsidRPr="002E307B" w:rsidRDefault="002E307B" w:rsidP="00A7700D">
            <w:pPr>
              <w:suppressAutoHyphens/>
              <w:spacing w:before="0" w:line="276" w:lineRule="auto"/>
              <w:rPr>
                <w:b/>
                <w:bCs/>
                <w:noProof/>
                <w:sz w:val="22"/>
              </w:rPr>
            </w:pPr>
            <w:r>
              <w:rPr>
                <w:noProof/>
                <w:sz w:val="22"/>
              </w:rPr>
              <w:t>15</w:t>
            </w:r>
            <w:r w:rsidRPr="002E307B">
              <w:rPr>
                <w:noProof/>
                <w:sz w:val="22"/>
              </w:rPr>
              <w:t xml:space="preserve"> octobre 2024</w:t>
            </w:r>
          </w:p>
        </w:tc>
      </w:tr>
      <w:tr w:rsidR="002E307B" w:rsidRPr="002E307B" w14:paraId="671FA622" w14:textId="77777777" w:rsidTr="002E307B">
        <w:trPr>
          <w:trHeight w:val="392"/>
          <w:jc w:val="center"/>
        </w:trPr>
        <w:tc>
          <w:tcPr>
            <w:tcW w:w="4120" w:type="dxa"/>
            <w:hideMark/>
          </w:tcPr>
          <w:p w14:paraId="18F92959" w14:textId="77777777" w:rsidR="002E307B" w:rsidRPr="002E307B" w:rsidRDefault="002E307B" w:rsidP="00A7700D">
            <w:pPr>
              <w:suppressAutoHyphens/>
              <w:spacing w:before="0" w:line="276" w:lineRule="auto"/>
              <w:rPr>
                <w:noProof/>
                <w:sz w:val="22"/>
              </w:rPr>
            </w:pPr>
            <w:r w:rsidRPr="002E307B">
              <w:rPr>
                <w:noProof/>
                <w:sz w:val="22"/>
              </w:rPr>
              <w:t>Numéro de greffe</w:t>
            </w:r>
          </w:p>
        </w:tc>
        <w:tc>
          <w:tcPr>
            <w:tcW w:w="729" w:type="dxa"/>
          </w:tcPr>
          <w:p w14:paraId="29B40909" w14:textId="77777777" w:rsidR="002E307B" w:rsidRPr="002E307B" w:rsidRDefault="002E307B" w:rsidP="00A7700D">
            <w:pPr>
              <w:suppressAutoHyphens/>
              <w:spacing w:before="0" w:line="276" w:lineRule="auto"/>
              <w:rPr>
                <w:noProof/>
                <w:sz w:val="22"/>
              </w:rPr>
            </w:pPr>
            <w:r w:rsidRPr="002E307B">
              <w:rPr>
                <w:noProof/>
                <w:sz w:val="22"/>
              </w:rPr>
              <w:drawing>
                <wp:inline distT="0" distB="0" distL="0" distR="0" wp14:anchorId="6313C26F" wp14:editId="081702FB">
                  <wp:extent cx="323850" cy="133350"/>
                  <wp:effectExtent l="0" t="0" r="0" b="0"/>
                  <wp:docPr id="21464884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638" r="-14638" b="-2"/>
                          <a:stretch>
                            <a:fillRect/>
                          </a:stretch>
                        </pic:blipFill>
                        <pic:spPr bwMode="auto">
                          <a:xfrm>
                            <a:off x="0" y="0"/>
                            <a:ext cx="323850" cy="133350"/>
                          </a:xfrm>
                          <a:prstGeom prst="rect">
                            <a:avLst/>
                          </a:prstGeom>
                          <a:noFill/>
                          <a:ln>
                            <a:noFill/>
                          </a:ln>
                        </pic:spPr>
                      </pic:pic>
                    </a:graphicData>
                  </a:graphic>
                </wp:inline>
              </w:drawing>
            </w:r>
          </w:p>
        </w:tc>
        <w:tc>
          <w:tcPr>
            <w:tcW w:w="4969" w:type="dxa"/>
            <w:hideMark/>
          </w:tcPr>
          <w:p w14:paraId="7ACB5F9B" w14:textId="77777777" w:rsidR="002E307B" w:rsidRPr="002E307B" w:rsidRDefault="002E307B" w:rsidP="00A7700D">
            <w:pPr>
              <w:suppressAutoHyphens/>
              <w:spacing w:before="0" w:line="276" w:lineRule="auto"/>
              <w:rPr>
                <w:b/>
                <w:noProof/>
                <w:sz w:val="22"/>
              </w:rPr>
            </w:pPr>
            <w:r w:rsidRPr="002C38BD">
              <w:rPr>
                <w:noProof/>
                <w:sz w:val="22"/>
              </w:rPr>
              <w:t>2024RJ1360</w:t>
            </w:r>
          </w:p>
        </w:tc>
      </w:tr>
      <w:tr w:rsidR="002E307B" w:rsidRPr="002E307B" w14:paraId="3FA390B9" w14:textId="77777777" w:rsidTr="002E307B">
        <w:trPr>
          <w:trHeight w:val="413"/>
          <w:jc w:val="center"/>
        </w:trPr>
        <w:tc>
          <w:tcPr>
            <w:tcW w:w="4120" w:type="dxa"/>
            <w:hideMark/>
          </w:tcPr>
          <w:p w14:paraId="443544B0" w14:textId="77777777" w:rsidR="002E307B" w:rsidRPr="002E307B" w:rsidRDefault="002E307B" w:rsidP="00A7700D">
            <w:pPr>
              <w:suppressAutoHyphens/>
              <w:spacing w:before="0" w:line="276" w:lineRule="auto"/>
              <w:rPr>
                <w:noProof/>
                <w:sz w:val="22"/>
              </w:rPr>
            </w:pPr>
            <w:r w:rsidRPr="002E307B">
              <w:rPr>
                <w:noProof/>
                <w:sz w:val="22"/>
              </w:rPr>
              <w:t>Juge-commissaire</w:t>
            </w:r>
          </w:p>
        </w:tc>
        <w:tc>
          <w:tcPr>
            <w:tcW w:w="729" w:type="dxa"/>
          </w:tcPr>
          <w:p w14:paraId="4A98E1B6" w14:textId="77777777" w:rsidR="002E307B" w:rsidRPr="002E307B" w:rsidRDefault="002E307B" w:rsidP="00A7700D">
            <w:pPr>
              <w:suppressAutoHyphens/>
              <w:spacing w:before="0" w:line="276" w:lineRule="auto"/>
              <w:rPr>
                <w:noProof/>
                <w:sz w:val="22"/>
              </w:rPr>
            </w:pPr>
            <w:r w:rsidRPr="002E307B">
              <w:rPr>
                <w:noProof/>
                <w:sz w:val="22"/>
              </w:rPr>
              <w:drawing>
                <wp:inline distT="0" distB="0" distL="0" distR="0" wp14:anchorId="75DA04D0" wp14:editId="47F79127">
                  <wp:extent cx="323850" cy="133350"/>
                  <wp:effectExtent l="0" t="0" r="0" b="0"/>
                  <wp:docPr id="15338947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638" r="-14638" b="-2"/>
                          <a:stretch>
                            <a:fillRect/>
                          </a:stretch>
                        </pic:blipFill>
                        <pic:spPr bwMode="auto">
                          <a:xfrm>
                            <a:off x="0" y="0"/>
                            <a:ext cx="323850" cy="133350"/>
                          </a:xfrm>
                          <a:prstGeom prst="rect">
                            <a:avLst/>
                          </a:prstGeom>
                          <a:noFill/>
                          <a:ln>
                            <a:noFill/>
                          </a:ln>
                        </pic:spPr>
                      </pic:pic>
                    </a:graphicData>
                  </a:graphic>
                </wp:inline>
              </w:drawing>
            </w:r>
          </w:p>
        </w:tc>
        <w:tc>
          <w:tcPr>
            <w:tcW w:w="4969" w:type="dxa"/>
            <w:hideMark/>
          </w:tcPr>
          <w:p w14:paraId="6617F1C9" w14:textId="77777777" w:rsidR="002E307B" w:rsidRPr="002E307B" w:rsidRDefault="002E307B" w:rsidP="00A7700D">
            <w:pPr>
              <w:suppressAutoHyphens/>
              <w:spacing w:before="0" w:line="276" w:lineRule="auto"/>
              <w:rPr>
                <w:noProof/>
                <w:sz w:val="22"/>
              </w:rPr>
            </w:pPr>
            <w:r w:rsidRPr="002E307B">
              <w:rPr>
                <w:noProof/>
                <w:sz w:val="22"/>
              </w:rPr>
              <w:t>Madame Delphine MAURIN</w:t>
            </w:r>
          </w:p>
        </w:tc>
      </w:tr>
      <w:tr w:rsidR="002E307B" w:rsidRPr="002E307B" w14:paraId="6A4A2350" w14:textId="77777777" w:rsidTr="002E307B">
        <w:trPr>
          <w:trHeight w:val="392"/>
          <w:jc w:val="center"/>
        </w:trPr>
        <w:tc>
          <w:tcPr>
            <w:tcW w:w="4120" w:type="dxa"/>
          </w:tcPr>
          <w:p w14:paraId="00F3E7D8" w14:textId="77777777" w:rsidR="002E307B" w:rsidRPr="002E307B" w:rsidRDefault="002E307B" w:rsidP="00A7700D">
            <w:pPr>
              <w:suppressAutoHyphens/>
              <w:spacing w:before="0" w:line="276" w:lineRule="auto"/>
              <w:rPr>
                <w:noProof/>
                <w:sz w:val="22"/>
              </w:rPr>
            </w:pPr>
            <w:r w:rsidRPr="002E307B">
              <w:rPr>
                <w:noProof/>
                <w:sz w:val="22"/>
              </w:rPr>
              <w:t>Juge-commissaire suppléant</w:t>
            </w:r>
          </w:p>
        </w:tc>
        <w:tc>
          <w:tcPr>
            <w:tcW w:w="729" w:type="dxa"/>
          </w:tcPr>
          <w:p w14:paraId="28120CC2" w14:textId="77777777" w:rsidR="002E307B" w:rsidRPr="002E307B" w:rsidRDefault="002E307B" w:rsidP="00A7700D">
            <w:pPr>
              <w:suppressAutoHyphens/>
              <w:spacing w:before="0" w:line="276" w:lineRule="auto"/>
              <w:rPr>
                <w:noProof/>
                <w:sz w:val="22"/>
              </w:rPr>
            </w:pPr>
            <w:r w:rsidRPr="002E307B">
              <w:rPr>
                <w:noProof/>
                <w:sz w:val="22"/>
              </w:rPr>
              <w:drawing>
                <wp:inline distT="0" distB="0" distL="0" distR="0" wp14:anchorId="7F886D17" wp14:editId="2FCE0916">
                  <wp:extent cx="323850" cy="133350"/>
                  <wp:effectExtent l="0" t="0" r="0" b="0"/>
                  <wp:docPr id="6155116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638" r="-14638" b="-2"/>
                          <a:stretch>
                            <a:fillRect/>
                          </a:stretch>
                        </pic:blipFill>
                        <pic:spPr bwMode="auto">
                          <a:xfrm>
                            <a:off x="0" y="0"/>
                            <a:ext cx="323850" cy="133350"/>
                          </a:xfrm>
                          <a:prstGeom prst="rect">
                            <a:avLst/>
                          </a:prstGeom>
                          <a:noFill/>
                          <a:ln>
                            <a:noFill/>
                          </a:ln>
                        </pic:spPr>
                      </pic:pic>
                    </a:graphicData>
                  </a:graphic>
                </wp:inline>
              </w:drawing>
            </w:r>
          </w:p>
        </w:tc>
        <w:tc>
          <w:tcPr>
            <w:tcW w:w="4969" w:type="dxa"/>
          </w:tcPr>
          <w:p w14:paraId="5780264C" w14:textId="77777777" w:rsidR="002E307B" w:rsidRPr="002E307B" w:rsidRDefault="002E307B" w:rsidP="00A7700D">
            <w:pPr>
              <w:suppressAutoHyphens/>
              <w:spacing w:before="0" w:line="276" w:lineRule="auto"/>
              <w:rPr>
                <w:noProof/>
                <w:sz w:val="22"/>
              </w:rPr>
            </w:pPr>
            <w:r>
              <w:rPr>
                <w:noProof/>
                <w:sz w:val="22"/>
              </w:rPr>
              <w:t>Monsieur Jean-Pierre GIBERT</w:t>
            </w:r>
          </w:p>
        </w:tc>
      </w:tr>
      <w:tr w:rsidR="002E307B" w:rsidRPr="002E307B" w14:paraId="1EB8B783" w14:textId="77777777" w:rsidTr="002E307B">
        <w:trPr>
          <w:trHeight w:val="413"/>
          <w:jc w:val="center"/>
        </w:trPr>
        <w:tc>
          <w:tcPr>
            <w:tcW w:w="4120" w:type="dxa"/>
            <w:hideMark/>
          </w:tcPr>
          <w:p w14:paraId="39399339" w14:textId="77777777" w:rsidR="002E307B" w:rsidRPr="002E307B" w:rsidRDefault="002E307B" w:rsidP="00A7700D">
            <w:pPr>
              <w:suppressAutoHyphens/>
              <w:spacing w:before="0" w:line="276" w:lineRule="auto"/>
              <w:rPr>
                <w:noProof/>
                <w:sz w:val="22"/>
              </w:rPr>
            </w:pPr>
            <w:r w:rsidRPr="002E307B">
              <w:rPr>
                <w:noProof/>
                <w:sz w:val="22"/>
              </w:rPr>
              <w:t>Administrateur judiciaire</w:t>
            </w:r>
          </w:p>
        </w:tc>
        <w:tc>
          <w:tcPr>
            <w:tcW w:w="729" w:type="dxa"/>
          </w:tcPr>
          <w:p w14:paraId="70D1BF68" w14:textId="77777777" w:rsidR="002E307B" w:rsidRPr="002E307B" w:rsidRDefault="002E307B" w:rsidP="00A7700D">
            <w:pPr>
              <w:suppressAutoHyphens/>
              <w:spacing w:before="0" w:line="276" w:lineRule="auto"/>
              <w:rPr>
                <w:noProof/>
                <w:sz w:val="22"/>
              </w:rPr>
            </w:pPr>
            <w:r w:rsidRPr="002E307B">
              <w:rPr>
                <w:noProof/>
                <w:sz w:val="22"/>
              </w:rPr>
              <w:drawing>
                <wp:inline distT="0" distB="0" distL="0" distR="0" wp14:anchorId="0E3F630B" wp14:editId="30C74C80">
                  <wp:extent cx="323850" cy="133350"/>
                  <wp:effectExtent l="0" t="0" r="0" b="0"/>
                  <wp:docPr id="6494680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638" r="-14638" b="-2"/>
                          <a:stretch>
                            <a:fillRect/>
                          </a:stretch>
                        </pic:blipFill>
                        <pic:spPr bwMode="auto">
                          <a:xfrm>
                            <a:off x="0" y="0"/>
                            <a:ext cx="323850" cy="133350"/>
                          </a:xfrm>
                          <a:prstGeom prst="rect">
                            <a:avLst/>
                          </a:prstGeom>
                          <a:noFill/>
                          <a:ln>
                            <a:noFill/>
                          </a:ln>
                        </pic:spPr>
                      </pic:pic>
                    </a:graphicData>
                  </a:graphic>
                </wp:inline>
              </w:drawing>
            </w:r>
          </w:p>
        </w:tc>
        <w:tc>
          <w:tcPr>
            <w:tcW w:w="4969" w:type="dxa"/>
            <w:hideMark/>
          </w:tcPr>
          <w:p w14:paraId="39A8E07C" w14:textId="77777777" w:rsidR="002E307B" w:rsidRPr="00B648BB" w:rsidRDefault="002E307B" w:rsidP="00A7700D">
            <w:pPr>
              <w:suppressAutoHyphens/>
              <w:spacing w:before="0" w:line="276" w:lineRule="auto"/>
              <w:rPr>
                <w:bCs/>
                <w:noProof/>
                <w:sz w:val="22"/>
              </w:rPr>
            </w:pPr>
            <w:r w:rsidRPr="00B648BB">
              <w:rPr>
                <w:bCs/>
                <w:noProof/>
                <w:sz w:val="22"/>
              </w:rPr>
              <w:t>SELARL FHBX – Me Charlotte FORT</w:t>
            </w:r>
          </w:p>
        </w:tc>
      </w:tr>
      <w:tr w:rsidR="002E307B" w:rsidRPr="002E307B" w14:paraId="124C0FE6" w14:textId="77777777" w:rsidTr="002E307B">
        <w:trPr>
          <w:trHeight w:val="392"/>
          <w:jc w:val="center"/>
        </w:trPr>
        <w:tc>
          <w:tcPr>
            <w:tcW w:w="4120" w:type="dxa"/>
            <w:tcBorders>
              <w:bottom w:val="single" w:sz="4" w:space="0" w:color="auto"/>
            </w:tcBorders>
          </w:tcPr>
          <w:p w14:paraId="2F64D47D" w14:textId="77777777" w:rsidR="002E307B" w:rsidRPr="002E307B" w:rsidRDefault="002E307B" w:rsidP="00A7700D">
            <w:pPr>
              <w:suppressAutoHyphens/>
              <w:spacing w:before="0" w:line="276" w:lineRule="auto"/>
              <w:rPr>
                <w:noProof/>
                <w:sz w:val="22"/>
              </w:rPr>
            </w:pPr>
            <w:r w:rsidRPr="002E307B">
              <w:rPr>
                <w:noProof/>
                <w:sz w:val="22"/>
              </w:rPr>
              <w:t>Mandataire judiciaire</w:t>
            </w:r>
          </w:p>
        </w:tc>
        <w:tc>
          <w:tcPr>
            <w:tcW w:w="729" w:type="dxa"/>
            <w:tcBorders>
              <w:bottom w:val="single" w:sz="4" w:space="0" w:color="auto"/>
            </w:tcBorders>
          </w:tcPr>
          <w:p w14:paraId="4A388638" w14:textId="77777777" w:rsidR="002E307B" w:rsidRPr="002E307B" w:rsidRDefault="002E307B" w:rsidP="00A7700D">
            <w:pPr>
              <w:suppressAutoHyphens/>
              <w:spacing w:before="0" w:line="276" w:lineRule="auto"/>
              <w:rPr>
                <w:noProof/>
                <w:sz w:val="22"/>
              </w:rPr>
            </w:pPr>
            <w:r w:rsidRPr="002E307B">
              <w:rPr>
                <w:noProof/>
                <w:sz w:val="22"/>
              </w:rPr>
              <w:drawing>
                <wp:inline distT="0" distB="0" distL="0" distR="0" wp14:anchorId="68CEAA7B" wp14:editId="5B6F24AC">
                  <wp:extent cx="323850" cy="133350"/>
                  <wp:effectExtent l="0" t="0" r="0" b="0"/>
                  <wp:docPr id="18521517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638" r="-14638" b="-2"/>
                          <a:stretch>
                            <a:fillRect/>
                          </a:stretch>
                        </pic:blipFill>
                        <pic:spPr bwMode="auto">
                          <a:xfrm>
                            <a:off x="0" y="0"/>
                            <a:ext cx="323850" cy="133350"/>
                          </a:xfrm>
                          <a:prstGeom prst="rect">
                            <a:avLst/>
                          </a:prstGeom>
                          <a:noFill/>
                          <a:ln>
                            <a:noFill/>
                          </a:ln>
                        </pic:spPr>
                      </pic:pic>
                    </a:graphicData>
                  </a:graphic>
                </wp:inline>
              </w:drawing>
            </w:r>
          </w:p>
        </w:tc>
        <w:tc>
          <w:tcPr>
            <w:tcW w:w="4969" w:type="dxa"/>
            <w:tcBorders>
              <w:bottom w:val="single" w:sz="4" w:space="0" w:color="auto"/>
            </w:tcBorders>
          </w:tcPr>
          <w:p w14:paraId="7581DEC5" w14:textId="77777777" w:rsidR="002E307B" w:rsidRPr="002E307B" w:rsidRDefault="002E307B" w:rsidP="00A7700D">
            <w:pPr>
              <w:suppressAutoHyphens/>
              <w:spacing w:before="0" w:line="276" w:lineRule="auto"/>
              <w:rPr>
                <w:noProof/>
                <w:sz w:val="22"/>
              </w:rPr>
            </w:pPr>
            <w:r w:rsidRPr="002E307B">
              <w:rPr>
                <w:noProof/>
                <w:sz w:val="22"/>
              </w:rPr>
              <w:t>SELARL MJ ALPES – Me Caroline JAL</w:t>
            </w:r>
            <w:r>
              <w:rPr>
                <w:noProof/>
                <w:sz w:val="22"/>
              </w:rPr>
              <w:t xml:space="preserve"> ou Me Caroline LEPRETRE </w:t>
            </w:r>
          </w:p>
        </w:tc>
      </w:tr>
      <w:tr w:rsidR="002E307B" w:rsidRPr="002E307B" w14:paraId="6AD3A877" w14:textId="77777777" w:rsidTr="002E307B">
        <w:trPr>
          <w:trHeight w:val="467"/>
          <w:jc w:val="center"/>
        </w:trPr>
        <w:tc>
          <w:tcPr>
            <w:tcW w:w="4120" w:type="dxa"/>
            <w:tcBorders>
              <w:top w:val="single" w:sz="4" w:space="0" w:color="auto"/>
            </w:tcBorders>
          </w:tcPr>
          <w:p w14:paraId="0B0AA66D" w14:textId="77777777" w:rsidR="002E307B" w:rsidRPr="002E307B" w:rsidRDefault="002E307B" w:rsidP="00A7700D">
            <w:pPr>
              <w:suppressAutoHyphens/>
              <w:spacing w:beforeLines="25" w:before="60" w:afterLines="25" w:after="60" w:line="276" w:lineRule="auto"/>
              <w:rPr>
                <w:b/>
                <w:bCs/>
                <w:noProof/>
                <w:sz w:val="22"/>
              </w:rPr>
            </w:pPr>
            <w:r w:rsidRPr="002E307B">
              <w:rPr>
                <w:b/>
                <w:bCs/>
                <w:noProof/>
                <w:sz w:val="22"/>
              </w:rPr>
              <w:t>Chambre du conseil</w:t>
            </w:r>
          </w:p>
        </w:tc>
        <w:tc>
          <w:tcPr>
            <w:tcW w:w="729" w:type="dxa"/>
            <w:tcBorders>
              <w:top w:val="single" w:sz="4" w:space="0" w:color="auto"/>
            </w:tcBorders>
          </w:tcPr>
          <w:p w14:paraId="329F5C18" w14:textId="77777777" w:rsidR="002E307B" w:rsidRPr="002E307B" w:rsidRDefault="002E307B" w:rsidP="00A7700D">
            <w:pPr>
              <w:suppressAutoHyphens/>
              <w:spacing w:beforeLines="25" w:before="60" w:afterLines="25" w:after="60" w:line="276" w:lineRule="auto"/>
              <w:rPr>
                <w:b/>
                <w:bCs/>
                <w:noProof/>
                <w:sz w:val="22"/>
              </w:rPr>
            </w:pPr>
            <w:r w:rsidRPr="002E307B">
              <w:rPr>
                <w:noProof/>
                <w:sz w:val="22"/>
              </w:rPr>
              <w:drawing>
                <wp:inline distT="0" distB="0" distL="0" distR="0" wp14:anchorId="51DEBB37" wp14:editId="68C119ED">
                  <wp:extent cx="323850" cy="133350"/>
                  <wp:effectExtent l="0" t="0" r="0" b="0"/>
                  <wp:docPr id="17551351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638" r="-14638" b="-2"/>
                          <a:stretch>
                            <a:fillRect/>
                          </a:stretch>
                        </pic:blipFill>
                        <pic:spPr bwMode="auto">
                          <a:xfrm>
                            <a:off x="0" y="0"/>
                            <a:ext cx="323850" cy="133350"/>
                          </a:xfrm>
                          <a:prstGeom prst="rect">
                            <a:avLst/>
                          </a:prstGeom>
                          <a:noFill/>
                          <a:ln>
                            <a:noFill/>
                          </a:ln>
                        </pic:spPr>
                      </pic:pic>
                    </a:graphicData>
                  </a:graphic>
                </wp:inline>
              </w:drawing>
            </w:r>
          </w:p>
        </w:tc>
        <w:tc>
          <w:tcPr>
            <w:tcW w:w="4969" w:type="dxa"/>
            <w:tcBorders>
              <w:top w:val="single" w:sz="4" w:space="0" w:color="auto"/>
            </w:tcBorders>
          </w:tcPr>
          <w:p w14:paraId="269CDCE9" w14:textId="77777777" w:rsidR="002E307B" w:rsidRPr="002E307B" w:rsidRDefault="00754295" w:rsidP="00A7700D">
            <w:pPr>
              <w:suppressAutoHyphens/>
              <w:spacing w:beforeLines="25" w:before="60" w:afterLines="25" w:after="60" w:line="276" w:lineRule="auto"/>
              <w:rPr>
                <w:noProof/>
                <w:sz w:val="22"/>
              </w:rPr>
            </w:pPr>
            <w:r>
              <w:rPr>
                <w:b/>
                <w:bCs/>
                <w:noProof/>
                <w:sz w:val="22"/>
              </w:rPr>
              <w:t>22 mai</w:t>
            </w:r>
            <w:r w:rsidR="00061F58">
              <w:rPr>
                <w:b/>
                <w:bCs/>
                <w:noProof/>
                <w:sz w:val="22"/>
              </w:rPr>
              <w:t xml:space="preserve"> 2025</w:t>
            </w:r>
          </w:p>
        </w:tc>
      </w:tr>
    </w:tbl>
    <w:p w14:paraId="54F2C48E" w14:textId="77777777" w:rsidR="003C515A" w:rsidRPr="00C30B21" w:rsidRDefault="003C515A" w:rsidP="00A7700D">
      <w:pPr>
        <w:tabs>
          <w:tab w:val="left" w:pos="5529"/>
        </w:tabs>
        <w:suppressAutoHyphens/>
        <w:spacing w:before="60" w:after="60" w:line="276" w:lineRule="auto"/>
        <w:contextualSpacing/>
        <w:jc w:val="left"/>
        <w:rPr>
          <w:rFonts w:ascii="Verdana" w:eastAsia="Times New Roman" w:hAnsi="Verdana" w:cs="Times New Roman"/>
          <w:b/>
          <w:noProof/>
          <w:spacing w:val="-3"/>
          <w:kern w:val="28"/>
          <w:sz w:val="22"/>
          <w:highlight w:val="yellow"/>
        </w:rPr>
      </w:pPr>
    </w:p>
    <w:p w14:paraId="006B6803" w14:textId="77777777" w:rsidR="006450A2" w:rsidRPr="00C30B21" w:rsidRDefault="006450A2" w:rsidP="00A7700D">
      <w:pPr>
        <w:spacing w:line="276" w:lineRule="auto"/>
        <w:rPr>
          <w:rFonts w:cstheme="minorHAnsi"/>
          <w:noProof/>
          <w:szCs w:val="18"/>
          <w:highlight w:val="yellow"/>
        </w:rPr>
      </w:pPr>
    </w:p>
    <w:p w14:paraId="3381E833" w14:textId="77777777" w:rsidR="006450A2" w:rsidRPr="00656700" w:rsidRDefault="00656700" w:rsidP="00A7700D">
      <w:pPr>
        <w:spacing w:line="276" w:lineRule="auto"/>
        <w:jc w:val="center"/>
        <w:rPr>
          <w:rFonts w:cstheme="minorHAnsi"/>
          <w:b/>
          <w:bCs/>
          <w:noProof/>
          <w:sz w:val="36"/>
          <w:szCs w:val="36"/>
        </w:rPr>
      </w:pPr>
      <w:r w:rsidRPr="00656700">
        <w:rPr>
          <w:rFonts w:cstheme="minorHAnsi"/>
          <w:b/>
          <w:bCs/>
          <w:noProof/>
          <w:sz w:val="36"/>
          <w:szCs w:val="36"/>
        </w:rPr>
        <w:t>RP METAL</w:t>
      </w:r>
    </w:p>
    <w:p w14:paraId="19B5AD58" w14:textId="77777777" w:rsidR="00BF236F" w:rsidRPr="00C30B21" w:rsidRDefault="00BF236F" w:rsidP="00A7700D">
      <w:pPr>
        <w:spacing w:before="0" w:after="0" w:line="276" w:lineRule="auto"/>
        <w:rPr>
          <w:b/>
          <w:bCs/>
          <w:sz w:val="24"/>
          <w:szCs w:val="28"/>
          <w:highlight w:val="yellow"/>
        </w:rPr>
      </w:pPr>
    </w:p>
    <w:p w14:paraId="69C7CC84" w14:textId="77777777" w:rsidR="004F61C1" w:rsidRDefault="00470838" w:rsidP="00061F58">
      <w:pPr>
        <w:spacing w:before="0" w:after="0" w:line="276" w:lineRule="auto"/>
        <w:jc w:val="center"/>
        <w:rPr>
          <w:b/>
          <w:bCs/>
          <w:sz w:val="28"/>
          <w:szCs w:val="32"/>
        </w:rPr>
      </w:pPr>
      <w:r w:rsidRPr="00F679DD">
        <w:rPr>
          <w:b/>
          <w:bCs/>
          <w:sz w:val="28"/>
          <w:szCs w:val="32"/>
        </w:rPr>
        <w:t xml:space="preserve">Rapport </w:t>
      </w:r>
      <w:r w:rsidR="00061F58">
        <w:rPr>
          <w:b/>
          <w:bCs/>
          <w:sz w:val="28"/>
          <w:szCs w:val="32"/>
        </w:rPr>
        <w:t xml:space="preserve">portant bilan économique, social et environnemental et </w:t>
      </w:r>
      <w:r w:rsidR="00754295">
        <w:rPr>
          <w:b/>
          <w:bCs/>
          <w:sz w:val="28"/>
          <w:szCs w:val="32"/>
        </w:rPr>
        <w:t>projet de plan de sauvegarde</w:t>
      </w:r>
    </w:p>
    <w:p w14:paraId="30FDC759" w14:textId="77777777" w:rsidR="00061F58" w:rsidRPr="00061F58" w:rsidRDefault="00061F58" w:rsidP="00061F58">
      <w:pPr>
        <w:spacing w:before="0" w:after="0" w:line="276" w:lineRule="auto"/>
        <w:jc w:val="center"/>
        <w:rPr>
          <w:b/>
          <w:bCs/>
          <w:sz w:val="28"/>
          <w:szCs w:val="32"/>
        </w:rPr>
      </w:pPr>
    </w:p>
    <w:tbl>
      <w:tblPr>
        <w:tblStyle w:val="Grilledutableau"/>
        <w:tblpPr w:leftFromText="141" w:rightFromText="141" w:vertAnchor="text" w:horzAnchor="margin" w:tblpXSpec="center" w:tblpY="87"/>
        <w:tblW w:w="0" w:type="auto"/>
        <w:tblBorders>
          <w:left w:val="single" w:sz="4" w:space="0" w:color="auto"/>
          <w:right w:val="single" w:sz="4" w:space="0" w:color="auto"/>
        </w:tblBorders>
        <w:tblLook w:val="04A0" w:firstRow="1" w:lastRow="0" w:firstColumn="1" w:lastColumn="0" w:noHBand="0" w:noVBand="1"/>
      </w:tblPr>
      <w:tblGrid>
        <w:gridCol w:w="3029"/>
        <w:gridCol w:w="5358"/>
      </w:tblGrid>
      <w:tr w:rsidR="00656700" w:rsidRPr="0031744B" w14:paraId="155EAF5E" w14:textId="77777777" w:rsidTr="004E7808">
        <w:trPr>
          <w:cnfStyle w:val="100000000000" w:firstRow="1" w:lastRow="0" w:firstColumn="0" w:lastColumn="0" w:oddVBand="0" w:evenVBand="0" w:oddHBand="0" w:evenHBand="0" w:firstRowFirstColumn="0" w:firstRowLastColumn="0" w:lastRowFirstColumn="0" w:lastRowLastColumn="0"/>
          <w:trHeight w:val="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D565F8" w14:textId="77777777" w:rsidR="00656700" w:rsidRPr="00E91954" w:rsidRDefault="00656700" w:rsidP="00A7700D">
            <w:pPr>
              <w:spacing w:beforeLines="25" w:before="60" w:afterLines="25" w:after="60" w:line="276" w:lineRule="auto"/>
              <w:ind w:left="22" w:firstLine="10"/>
              <w:rPr>
                <w:color w:val="auto"/>
                <w:sz w:val="16"/>
                <w:szCs w:val="20"/>
              </w:rPr>
            </w:pPr>
            <w:r w:rsidRPr="00E91954">
              <w:rPr>
                <w:color w:val="auto"/>
                <w:sz w:val="16"/>
                <w:szCs w:val="20"/>
              </w:rPr>
              <w:t xml:space="preserve">Président de chambre </w:t>
            </w:r>
          </w:p>
        </w:tc>
        <w:tc>
          <w:tcPr>
            <w:tcW w:w="5358" w:type="dxa"/>
            <w:tcBorders>
              <w:top w:val="single" w:sz="4" w:space="0" w:color="auto"/>
              <w:left w:val="single" w:sz="4" w:space="0" w:color="auto"/>
              <w:bottom w:val="single" w:sz="4" w:space="0" w:color="auto"/>
              <w:right w:val="single" w:sz="4" w:space="0" w:color="auto"/>
            </w:tcBorders>
            <w:shd w:val="clear" w:color="auto" w:fill="auto"/>
            <w:vAlign w:val="center"/>
          </w:tcPr>
          <w:p w14:paraId="1FB59D42" w14:textId="77777777" w:rsidR="00656700" w:rsidRPr="0031744B" w:rsidRDefault="00656700" w:rsidP="00A7700D">
            <w:pPr>
              <w:spacing w:beforeLines="25" w:before="60" w:afterLines="25" w:after="60" w:line="276" w:lineRule="auto"/>
              <w:ind w:left="32"/>
              <w:rPr>
                <w:b w:val="0"/>
                <w:bCs/>
                <w:color w:val="auto"/>
                <w:sz w:val="16"/>
                <w:szCs w:val="20"/>
              </w:rPr>
            </w:pPr>
            <w:r w:rsidRPr="0031744B">
              <w:rPr>
                <w:b w:val="0"/>
                <w:bCs/>
                <w:color w:val="auto"/>
                <w:sz w:val="16"/>
                <w:szCs w:val="20"/>
              </w:rPr>
              <w:t>N/C</w:t>
            </w:r>
          </w:p>
        </w:tc>
      </w:tr>
      <w:tr w:rsidR="00656700" w:rsidRPr="0031744B" w14:paraId="6E4F5637" w14:textId="77777777" w:rsidTr="004E7808">
        <w:trPr>
          <w:trHeight w:val="23"/>
        </w:trPr>
        <w:tc>
          <w:tcPr>
            <w:tcW w:w="0" w:type="auto"/>
            <w:tcBorders>
              <w:top w:val="single" w:sz="4" w:space="0" w:color="auto"/>
              <w:left w:val="single" w:sz="4" w:space="0" w:color="auto"/>
              <w:bottom w:val="single" w:sz="4" w:space="0" w:color="auto"/>
              <w:right w:val="single" w:sz="4" w:space="0" w:color="auto"/>
            </w:tcBorders>
            <w:vAlign w:val="center"/>
            <w:hideMark/>
          </w:tcPr>
          <w:p w14:paraId="6C7A5A13" w14:textId="77777777" w:rsidR="00656700" w:rsidRPr="00E91954" w:rsidRDefault="00656700" w:rsidP="00A7700D">
            <w:pPr>
              <w:spacing w:beforeLines="25" w:before="60" w:afterLines="25" w:after="60" w:line="276" w:lineRule="auto"/>
              <w:ind w:left="22" w:firstLine="10"/>
              <w:rPr>
                <w:b/>
                <w:sz w:val="16"/>
                <w:szCs w:val="20"/>
              </w:rPr>
            </w:pPr>
            <w:r w:rsidRPr="00E91954">
              <w:rPr>
                <w:b/>
                <w:sz w:val="16"/>
                <w:szCs w:val="20"/>
              </w:rPr>
              <w:t>Juge-commissaire</w:t>
            </w:r>
          </w:p>
        </w:tc>
        <w:tc>
          <w:tcPr>
            <w:tcW w:w="5358" w:type="dxa"/>
            <w:tcBorders>
              <w:top w:val="single" w:sz="4" w:space="0" w:color="auto"/>
              <w:left w:val="single" w:sz="4" w:space="0" w:color="auto"/>
              <w:bottom w:val="single" w:sz="4" w:space="0" w:color="auto"/>
              <w:right w:val="single" w:sz="4" w:space="0" w:color="auto"/>
            </w:tcBorders>
            <w:vAlign w:val="center"/>
          </w:tcPr>
          <w:p w14:paraId="2CDE7C32" w14:textId="77777777" w:rsidR="00656700" w:rsidRPr="0031744B" w:rsidRDefault="00656700" w:rsidP="00A7700D">
            <w:pPr>
              <w:spacing w:beforeLines="25" w:before="60" w:afterLines="25" w:after="60" w:line="276" w:lineRule="auto"/>
              <w:ind w:left="32"/>
              <w:rPr>
                <w:sz w:val="16"/>
                <w:szCs w:val="20"/>
              </w:rPr>
            </w:pPr>
            <w:r>
              <w:rPr>
                <w:sz w:val="16"/>
                <w:szCs w:val="20"/>
              </w:rPr>
              <w:t>Madame Delphine MAURIN</w:t>
            </w:r>
          </w:p>
        </w:tc>
      </w:tr>
      <w:tr w:rsidR="00656700" w:rsidRPr="0031744B" w14:paraId="1DDA1221" w14:textId="77777777" w:rsidTr="004E7808">
        <w:trPr>
          <w:trHeight w:val="23"/>
        </w:trPr>
        <w:tc>
          <w:tcPr>
            <w:tcW w:w="0" w:type="auto"/>
            <w:tcBorders>
              <w:top w:val="single" w:sz="4" w:space="0" w:color="auto"/>
              <w:left w:val="single" w:sz="4" w:space="0" w:color="auto"/>
              <w:bottom w:val="single" w:sz="4" w:space="0" w:color="auto"/>
              <w:right w:val="single" w:sz="4" w:space="0" w:color="auto"/>
            </w:tcBorders>
            <w:vAlign w:val="center"/>
          </w:tcPr>
          <w:p w14:paraId="74AB63D4" w14:textId="77777777" w:rsidR="00656700" w:rsidRPr="00E91954" w:rsidRDefault="00656700" w:rsidP="00A7700D">
            <w:pPr>
              <w:spacing w:beforeLines="25" w:before="60" w:afterLines="25" w:after="60" w:line="276" w:lineRule="auto"/>
              <w:ind w:left="22" w:firstLine="10"/>
              <w:rPr>
                <w:b/>
                <w:sz w:val="16"/>
                <w:szCs w:val="20"/>
              </w:rPr>
            </w:pPr>
            <w:r w:rsidRPr="00E91954">
              <w:rPr>
                <w:b/>
                <w:sz w:val="16"/>
                <w:szCs w:val="20"/>
              </w:rPr>
              <w:t>Juge-commissaire suppléant</w:t>
            </w:r>
          </w:p>
        </w:tc>
        <w:tc>
          <w:tcPr>
            <w:tcW w:w="5358" w:type="dxa"/>
            <w:tcBorders>
              <w:top w:val="single" w:sz="4" w:space="0" w:color="auto"/>
              <w:left w:val="single" w:sz="4" w:space="0" w:color="auto"/>
              <w:bottom w:val="single" w:sz="4" w:space="0" w:color="auto"/>
              <w:right w:val="single" w:sz="4" w:space="0" w:color="auto"/>
            </w:tcBorders>
            <w:vAlign w:val="center"/>
          </w:tcPr>
          <w:p w14:paraId="6E21B2ED" w14:textId="77777777" w:rsidR="00656700" w:rsidRPr="0031744B" w:rsidRDefault="00656700" w:rsidP="00A7700D">
            <w:pPr>
              <w:spacing w:beforeLines="25" w:before="60" w:afterLines="25" w:after="60" w:line="276" w:lineRule="auto"/>
              <w:ind w:left="32"/>
              <w:rPr>
                <w:sz w:val="16"/>
                <w:szCs w:val="20"/>
              </w:rPr>
            </w:pPr>
            <w:r>
              <w:rPr>
                <w:sz w:val="16"/>
                <w:szCs w:val="20"/>
              </w:rPr>
              <w:t>Monsieur</w:t>
            </w:r>
            <w:r>
              <w:rPr>
                <w:rFonts w:ascii="Verdana" w:eastAsia="Times New Roman" w:hAnsi="Verdana" w:cs="Verdana"/>
                <w:color w:val="000000"/>
                <w:szCs w:val="24"/>
                <w:lang w:val="x-none"/>
              </w:rPr>
              <w:t xml:space="preserve"> Jean-Pierre GIBERT</w:t>
            </w:r>
          </w:p>
        </w:tc>
      </w:tr>
      <w:tr w:rsidR="00656700" w:rsidRPr="0031744B" w14:paraId="3B43E8C1" w14:textId="77777777" w:rsidTr="004E7808">
        <w:trPr>
          <w:trHeight w:val="23"/>
        </w:trPr>
        <w:tc>
          <w:tcPr>
            <w:tcW w:w="0" w:type="auto"/>
            <w:tcBorders>
              <w:top w:val="single" w:sz="4" w:space="0" w:color="auto"/>
              <w:left w:val="single" w:sz="4" w:space="0" w:color="auto"/>
              <w:bottom w:val="single" w:sz="4" w:space="0" w:color="auto"/>
              <w:right w:val="single" w:sz="4" w:space="0" w:color="auto"/>
            </w:tcBorders>
            <w:vAlign w:val="center"/>
          </w:tcPr>
          <w:p w14:paraId="51F64258" w14:textId="77777777" w:rsidR="00656700" w:rsidRPr="00E91954" w:rsidRDefault="00656700" w:rsidP="00A7700D">
            <w:pPr>
              <w:spacing w:beforeLines="25" w:before="60" w:afterLines="25" w:after="60" w:line="276" w:lineRule="auto"/>
              <w:ind w:left="22" w:firstLine="10"/>
              <w:rPr>
                <w:b/>
                <w:sz w:val="16"/>
                <w:szCs w:val="20"/>
              </w:rPr>
            </w:pPr>
            <w:r w:rsidRPr="00E91954">
              <w:rPr>
                <w:b/>
                <w:sz w:val="16"/>
                <w:szCs w:val="20"/>
              </w:rPr>
              <w:t>Procureur de la République</w:t>
            </w:r>
          </w:p>
        </w:tc>
        <w:tc>
          <w:tcPr>
            <w:tcW w:w="5358" w:type="dxa"/>
            <w:tcBorders>
              <w:top w:val="single" w:sz="4" w:space="0" w:color="auto"/>
              <w:left w:val="single" w:sz="4" w:space="0" w:color="auto"/>
              <w:bottom w:val="single" w:sz="4" w:space="0" w:color="auto"/>
              <w:right w:val="single" w:sz="4" w:space="0" w:color="auto"/>
            </w:tcBorders>
            <w:vAlign w:val="center"/>
          </w:tcPr>
          <w:p w14:paraId="6F5C194F" w14:textId="77777777" w:rsidR="00656700" w:rsidRPr="0031744B" w:rsidRDefault="00656700" w:rsidP="00A7700D">
            <w:pPr>
              <w:spacing w:beforeLines="25" w:before="60" w:afterLines="25" w:after="60" w:line="276" w:lineRule="auto"/>
              <w:ind w:left="32"/>
              <w:rPr>
                <w:sz w:val="16"/>
                <w:szCs w:val="20"/>
              </w:rPr>
            </w:pPr>
            <w:r w:rsidRPr="0031744B">
              <w:rPr>
                <w:sz w:val="16"/>
                <w:szCs w:val="20"/>
              </w:rPr>
              <w:t>Parquet de Lyon</w:t>
            </w:r>
          </w:p>
        </w:tc>
      </w:tr>
      <w:tr w:rsidR="00656700" w:rsidRPr="0031744B" w14:paraId="35F3907D" w14:textId="77777777" w:rsidTr="004E7808">
        <w:trPr>
          <w:trHeight w:val="23"/>
        </w:trPr>
        <w:tc>
          <w:tcPr>
            <w:tcW w:w="0" w:type="auto"/>
            <w:tcBorders>
              <w:top w:val="single" w:sz="4" w:space="0" w:color="auto"/>
              <w:left w:val="single" w:sz="4" w:space="0" w:color="auto"/>
              <w:bottom w:val="single" w:sz="4" w:space="0" w:color="auto"/>
              <w:right w:val="single" w:sz="4" w:space="0" w:color="auto"/>
            </w:tcBorders>
            <w:vAlign w:val="center"/>
            <w:hideMark/>
          </w:tcPr>
          <w:p w14:paraId="37451419" w14:textId="77777777" w:rsidR="00656700" w:rsidRPr="00E91954" w:rsidRDefault="00656700" w:rsidP="00A7700D">
            <w:pPr>
              <w:spacing w:beforeLines="25" w:before="60" w:afterLines="25" w:after="60" w:line="276" w:lineRule="auto"/>
              <w:ind w:left="22" w:firstLine="10"/>
              <w:rPr>
                <w:b/>
                <w:sz w:val="16"/>
                <w:szCs w:val="20"/>
              </w:rPr>
            </w:pPr>
            <w:r w:rsidRPr="00E91954">
              <w:rPr>
                <w:b/>
                <w:sz w:val="16"/>
                <w:szCs w:val="20"/>
              </w:rPr>
              <w:t>Mandataire judiciaire</w:t>
            </w:r>
          </w:p>
        </w:tc>
        <w:tc>
          <w:tcPr>
            <w:tcW w:w="5358" w:type="dxa"/>
            <w:tcBorders>
              <w:top w:val="single" w:sz="4" w:space="0" w:color="auto"/>
              <w:left w:val="single" w:sz="4" w:space="0" w:color="auto"/>
              <w:bottom w:val="single" w:sz="4" w:space="0" w:color="auto"/>
              <w:right w:val="single" w:sz="4" w:space="0" w:color="auto"/>
            </w:tcBorders>
            <w:vAlign w:val="center"/>
          </w:tcPr>
          <w:p w14:paraId="7020D0B5" w14:textId="77777777" w:rsidR="00656700" w:rsidRPr="0031744B" w:rsidRDefault="00656700" w:rsidP="00A7700D">
            <w:pPr>
              <w:spacing w:beforeLines="25" w:before="60" w:afterLines="25" w:after="60" w:line="276" w:lineRule="auto"/>
              <w:ind w:left="32"/>
              <w:rPr>
                <w:sz w:val="16"/>
                <w:szCs w:val="20"/>
              </w:rPr>
            </w:pPr>
            <w:r w:rsidRPr="0031744B">
              <w:rPr>
                <w:sz w:val="16"/>
                <w:szCs w:val="20"/>
              </w:rPr>
              <w:t xml:space="preserve">SELARL MJ ALPES – Maîtres Caroline JAL </w:t>
            </w:r>
            <w:r>
              <w:rPr>
                <w:sz w:val="16"/>
                <w:szCs w:val="20"/>
              </w:rPr>
              <w:t xml:space="preserve">ou </w:t>
            </w:r>
            <w:r w:rsidRPr="0031744B">
              <w:rPr>
                <w:sz w:val="16"/>
                <w:szCs w:val="20"/>
              </w:rPr>
              <w:t>Caroline LEPRETRE</w:t>
            </w:r>
          </w:p>
        </w:tc>
      </w:tr>
      <w:tr w:rsidR="00656700" w:rsidRPr="0031744B" w14:paraId="4D68E81D" w14:textId="77777777" w:rsidTr="004E7808">
        <w:trPr>
          <w:trHeight w:val="23"/>
        </w:trPr>
        <w:tc>
          <w:tcPr>
            <w:tcW w:w="0" w:type="auto"/>
            <w:tcBorders>
              <w:top w:val="single" w:sz="4" w:space="0" w:color="auto"/>
              <w:left w:val="single" w:sz="4" w:space="0" w:color="auto"/>
              <w:bottom w:val="single" w:sz="4" w:space="0" w:color="auto"/>
              <w:right w:val="single" w:sz="4" w:space="0" w:color="auto"/>
            </w:tcBorders>
            <w:vAlign w:val="center"/>
            <w:hideMark/>
          </w:tcPr>
          <w:p w14:paraId="5BFAD211" w14:textId="77777777" w:rsidR="00656700" w:rsidRPr="00E91954" w:rsidRDefault="00656700" w:rsidP="00A7700D">
            <w:pPr>
              <w:spacing w:beforeLines="25" w:before="60" w:afterLines="25" w:after="60" w:line="276" w:lineRule="auto"/>
              <w:ind w:left="22" w:firstLine="10"/>
              <w:rPr>
                <w:b/>
                <w:sz w:val="16"/>
                <w:szCs w:val="20"/>
              </w:rPr>
            </w:pPr>
            <w:r w:rsidRPr="00E91954">
              <w:rPr>
                <w:b/>
                <w:sz w:val="16"/>
                <w:szCs w:val="20"/>
              </w:rPr>
              <w:t>Greffe</w:t>
            </w:r>
          </w:p>
        </w:tc>
        <w:tc>
          <w:tcPr>
            <w:tcW w:w="5358" w:type="dxa"/>
            <w:tcBorders>
              <w:top w:val="single" w:sz="4" w:space="0" w:color="auto"/>
              <w:left w:val="single" w:sz="4" w:space="0" w:color="auto"/>
              <w:bottom w:val="single" w:sz="4" w:space="0" w:color="auto"/>
              <w:right w:val="single" w:sz="4" w:space="0" w:color="auto"/>
            </w:tcBorders>
            <w:vAlign w:val="center"/>
          </w:tcPr>
          <w:p w14:paraId="4059BB08" w14:textId="77777777" w:rsidR="00656700" w:rsidRPr="0031744B" w:rsidRDefault="00656700" w:rsidP="00A7700D">
            <w:pPr>
              <w:spacing w:beforeLines="25" w:before="60" w:afterLines="25" w:after="60" w:line="276" w:lineRule="auto"/>
              <w:ind w:left="32"/>
              <w:rPr>
                <w:sz w:val="16"/>
                <w:szCs w:val="20"/>
              </w:rPr>
            </w:pPr>
            <w:r w:rsidRPr="0031744B">
              <w:rPr>
                <w:sz w:val="16"/>
                <w:szCs w:val="20"/>
              </w:rPr>
              <w:t xml:space="preserve">Tribunal </w:t>
            </w:r>
            <w:r w:rsidR="00061F58">
              <w:rPr>
                <w:sz w:val="16"/>
                <w:szCs w:val="20"/>
              </w:rPr>
              <w:t>des activités économiques</w:t>
            </w:r>
            <w:r w:rsidRPr="0031744B">
              <w:rPr>
                <w:sz w:val="16"/>
                <w:szCs w:val="20"/>
              </w:rPr>
              <w:t xml:space="preserve"> de Lyon</w:t>
            </w:r>
          </w:p>
        </w:tc>
      </w:tr>
      <w:tr w:rsidR="00656700" w:rsidRPr="0031744B" w14:paraId="703A4934" w14:textId="77777777" w:rsidTr="004E7808">
        <w:trPr>
          <w:trHeight w:val="23"/>
        </w:trPr>
        <w:tc>
          <w:tcPr>
            <w:tcW w:w="0" w:type="auto"/>
            <w:tcBorders>
              <w:top w:val="single" w:sz="4" w:space="0" w:color="auto"/>
              <w:left w:val="single" w:sz="4" w:space="0" w:color="auto"/>
              <w:bottom w:val="single" w:sz="4" w:space="0" w:color="auto"/>
              <w:right w:val="single" w:sz="4" w:space="0" w:color="auto"/>
            </w:tcBorders>
            <w:vAlign w:val="center"/>
            <w:hideMark/>
          </w:tcPr>
          <w:p w14:paraId="4C9D81F1" w14:textId="77777777" w:rsidR="00656700" w:rsidRPr="00E91954" w:rsidRDefault="00656700" w:rsidP="00A7700D">
            <w:pPr>
              <w:spacing w:beforeLines="25" w:before="60" w:afterLines="25" w:after="60" w:line="276" w:lineRule="auto"/>
              <w:ind w:left="22" w:firstLine="10"/>
              <w:jc w:val="left"/>
              <w:rPr>
                <w:b/>
                <w:sz w:val="16"/>
                <w:szCs w:val="20"/>
              </w:rPr>
            </w:pPr>
            <w:r w:rsidRPr="00E91954">
              <w:rPr>
                <w:b/>
                <w:sz w:val="16"/>
                <w:szCs w:val="20"/>
              </w:rPr>
              <w:t>Représentant légal de la société</w:t>
            </w:r>
          </w:p>
        </w:tc>
        <w:tc>
          <w:tcPr>
            <w:tcW w:w="5358" w:type="dxa"/>
            <w:tcBorders>
              <w:top w:val="single" w:sz="4" w:space="0" w:color="auto"/>
              <w:left w:val="single" w:sz="4" w:space="0" w:color="auto"/>
              <w:bottom w:val="single" w:sz="4" w:space="0" w:color="auto"/>
              <w:right w:val="single" w:sz="4" w:space="0" w:color="auto"/>
            </w:tcBorders>
            <w:vAlign w:val="center"/>
          </w:tcPr>
          <w:p w14:paraId="518ED97C" w14:textId="77777777" w:rsidR="00656700" w:rsidRPr="0031744B" w:rsidRDefault="00656700" w:rsidP="00A7700D">
            <w:pPr>
              <w:spacing w:beforeLines="25" w:before="60" w:afterLines="25" w:after="60" w:line="276" w:lineRule="auto"/>
              <w:ind w:left="32"/>
              <w:rPr>
                <w:sz w:val="16"/>
                <w:szCs w:val="20"/>
              </w:rPr>
            </w:pPr>
            <w:r w:rsidRPr="0031744B">
              <w:rPr>
                <w:sz w:val="16"/>
                <w:szCs w:val="20"/>
              </w:rPr>
              <w:t xml:space="preserve">Monsieur </w:t>
            </w:r>
            <w:r>
              <w:rPr>
                <w:sz w:val="16"/>
                <w:szCs w:val="20"/>
              </w:rPr>
              <w:t xml:space="preserve">Romain RIOU </w:t>
            </w:r>
          </w:p>
        </w:tc>
      </w:tr>
      <w:tr w:rsidR="00656700" w:rsidRPr="0031744B" w14:paraId="0EA0054E" w14:textId="77777777" w:rsidTr="004E7808">
        <w:trPr>
          <w:trHeight w:val="23"/>
        </w:trPr>
        <w:tc>
          <w:tcPr>
            <w:tcW w:w="0" w:type="auto"/>
            <w:tcBorders>
              <w:top w:val="single" w:sz="4" w:space="0" w:color="auto"/>
              <w:left w:val="single" w:sz="4" w:space="0" w:color="auto"/>
              <w:bottom w:val="single" w:sz="4" w:space="0" w:color="auto"/>
              <w:right w:val="single" w:sz="4" w:space="0" w:color="auto"/>
            </w:tcBorders>
            <w:vAlign w:val="center"/>
          </w:tcPr>
          <w:p w14:paraId="071743F5" w14:textId="77777777" w:rsidR="00656700" w:rsidRPr="00E91954" w:rsidRDefault="00656700" w:rsidP="00A7700D">
            <w:pPr>
              <w:spacing w:beforeLines="25" w:before="60" w:afterLines="25" w:after="60" w:line="276" w:lineRule="auto"/>
              <w:ind w:left="22" w:firstLine="10"/>
              <w:jc w:val="left"/>
              <w:rPr>
                <w:b/>
                <w:sz w:val="16"/>
                <w:szCs w:val="20"/>
              </w:rPr>
            </w:pPr>
            <w:r w:rsidRPr="00E91954">
              <w:rPr>
                <w:b/>
                <w:sz w:val="16"/>
                <w:szCs w:val="20"/>
              </w:rPr>
              <w:t>Expert-comptable</w:t>
            </w:r>
          </w:p>
        </w:tc>
        <w:tc>
          <w:tcPr>
            <w:tcW w:w="5358" w:type="dxa"/>
            <w:tcBorders>
              <w:top w:val="single" w:sz="4" w:space="0" w:color="auto"/>
              <w:left w:val="single" w:sz="4" w:space="0" w:color="auto"/>
              <w:bottom w:val="single" w:sz="4" w:space="0" w:color="auto"/>
              <w:right w:val="single" w:sz="4" w:space="0" w:color="auto"/>
            </w:tcBorders>
            <w:vAlign w:val="center"/>
          </w:tcPr>
          <w:p w14:paraId="2296CF6B" w14:textId="77777777" w:rsidR="00656700" w:rsidRPr="0031744B" w:rsidRDefault="00656700" w:rsidP="00A7700D">
            <w:pPr>
              <w:spacing w:beforeLines="25" w:before="60" w:afterLines="25" w:after="60" w:line="276" w:lineRule="auto"/>
              <w:ind w:left="32"/>
              <w:rPr>
                <w:sz w:val="16"/>
                <w:szCs w:val="20"/>
              </w:rPr>
            </w:pPr>
            <w:r w:rsidRPr="0031744B">
              <w:rPr>
                <w:sz w:val="16"/>
                <w:szCs w:val="20"/>
              </w:rPr>
              <w:t>Cabinet</w:t>
            </w:r>
            <w:r>
              <w:rPr>
                <w:sz w:val="16"/>
                <w:szCs w:val="20"/>
              </w:rPr>
              <w:t xml:space="preserve"> JULIEN JORDAN-MEILLE</w:t>
            </w:r>
            <w:r w:rsidR="00051C3B">
              <w:rPr>
                <w:sz w:val="16"/>
                <w:szCs w:val="20"/>
              </w:rPr>
              <w:t xml:space="preserve"> -</w:t>
            </w:r>
            <w:r w:rsidRPr="0031744B">
              <w:rPr>
                <w:sz w:val="16"/>
                <w:szCs w:val="20"/>
              </w:rPr>
              <w:t xml:space="preserve"> </w:t>
            </w:r>
            <w:r>
              <w:rPr>
                <w:sz w:val="16"/>
                <w:szCs w:val="20"/>
              </w:rPr>
              <w:t>Monsieur Julien JORDAN</w:t>
            </w:r>
          </w:p>
        </w:tc>
      </w:tr>
    </w:tbl>
    <w:p w14:paraId="2BF8351D" w14:textId="77777777" w:rsidR="00656700" w:rsidRDefault="00656700" w:rsidP="00A7700D">
      <w:pPr>
        <w:spacing w:line="276" w:lineRule="auto"/>
        <w:rPr>
          <w:i/>
          <w:iCs/>
        </w:rPr>
      </w:pPr>
    </w:p>
    <w:p w14:paraId="6C1A60B7" w14:textId="77777777" w:rsidR="004F61C1" w:rsidRDefault="004F61C1" w:rsidP="00A7700D">
      <w:pPr>
        <w:spacing w:line="276" w:lineRule="auto"/>
        <w:rPr>
          <w:i/>
          <w:iCs/>
        </w:rPr>
      </w:pPr>
    </w:p>
    <w:p w14:paraId="4AFD3BC0" w14:textId="77777777" w:rsidR="00656700" w:rsidRPr="00656700" w:rsidRDefault="00656700" w:rsidP="00A7700D">
      <w:pPr>
        <w:spacing w:line="276" w:lineRule="auto"/>
        <w:rPr>
          <w:i/>
          <w:iCs/>
        </w:rPr>
      </w:pPr>
    </w:p>
    <w:p w14:paraId="6FEA048C" w14:textId="77777777" w:rsidR="008B6AEA" w:rsidRDefault="008B6AEA" w:rsidP="00A7700D">
      <w:pPr>
        <w:spacing w:line="276" w:lineRule="auto"/>
        <w:rPr>
          <w:highlight w:val="yellow"/>
        </w:rPr>
      </w:pPr>
    </w:p>
    <w:p w14:paraId="7FBD59DA" w14:textId="77777777" w:rsidR="008B6AEA" w:rsidRDefault="008B6AEA" w:rsidP="00A7700D">
      <w:pPr>
        <w:spacing w:line="276" w:lineRule="auto"/>
        <w:rPr>
          <w:highlight w:val="yellow"/>
        </w:rPr>
      </w:pPr>
    </w:p>
    <w:p w14:paraId="1E2D0F16" w14:textId="77777777" w:rsidR="008B6AEA" w:rsidRDefault="008B6AEA" w:rsidP="00A7700D">
      <w:pPr>
        <w:spacing w:line="276" w:lineRule="auto"/>
        <w:rPr>
          <w:highlight w:val="yellow"/>
        </w:rPr>
      </w:pPr>
    </w:p>
    <w:p w14:paraId="41A88174" w14:textId="77777777" w:rsidR="008B6AEA" w:rsidRPr="00C30B21" w:rsidRDefault="008B6AEA" w:rsidP="00A7700D">
      <w:pPr>
        <w:spacing w:line="276" w:lineRule="auto"/>
        <w:rPr>
          <w:highlight w:val="yellow"/>
        </w:rPr>
      </w:pPr>
    </w:p>
    <w:p w14:paraId="787B1D66" w14:textId="77777777" w:rsidR="0031744B" w:rsidRDefault="0031744B" w:rsidP="00A7700D">
      <w:pPr>
        <w:spacing w:line="276" w:lineRule="auto"/>
        <w:rPr>
          <w:highlight w:val="yellow"/>
        </w:rPr>
      </w:pPr>
    </w:p>
    <w:p w14:paraId="2623BF3A" w14:textId="77777777" w:rsidR="00656700" w:rsidRDefault="00656700" w:rsidP="00A7700D">
      <w:pPr>
        <w:spacing w:line="276" w:lineRule="auto"/>
        <w:rPr>
          <w:highlight w:val="yellow"/>
        </w:rPr>
      </w:pPr>
    </w:p>
    <w:p w14:paraId="446BE092" w14:textId="77777777" w:rsidR="00656700" w:rsidRDefault="00656700" w:rsidP="00A7700D">
      <w:pPr>
        <w:spacing w:line="276" w:lineRule="auto"/>
        <w:rPr>
          <w:highlight w:val="yellow"/>
        </w:rPr>
      </w:pPr>
    </w:p>
    <w:p w14:paraId="79932C55" w14:textId="77777777" w:rsidR="00656700" w:rsidRDefault="00656700" w:rsidP="00A7700D">
      <w:pPr>
        <w:spacing w:line="276" w:lineRule="auto"/>
        <w:rPr>
          <w:highlight w:val="yellow"/>
        </w:rPr>
      </w:pPr>
    </w:p>
    <w:p w14:paraId="1E18BD48" w14:textId="77777777" w:rsidR="00061F58" w:rsidRDefault="00061F58" w:rsidP="00A7700D">
      <w:pPr>
        <w:spacing w:line="276" w:lineRule="auto"/>
        <w:rPr>
          <w:highlight w:val="yellow"/>
        </w:rPr>
      </w:pPr>
    </w:p>
    <w:p w14:paraId="36222522" w14:textId="77777777" w:rsidR="00061F58" w:rsidRDefault="00061F58" w:rsidP="00A7700D">
      <w:pPr>
        <w:spacing w:line="276" w:lineRule="auto"/>
        <w:rPr>
          <w:highlight w:val="yellow"/>
        </w:rPr>
      </w:pPr>
    </w:p>
    <w:p w14:paraId="56F7691C" w14:textId="77777777" w:rsidR="00061F58" w:rsidRDefault="00061F58" w:rsidP="00A7700D">
      <w:pPr>
        <w:spacing w:line="276" w:lineRule="auto"/>
        <w:rPr>
          <w:highlight w:val="yellow"/>
        </w:rPr>
      </w:pPr>
    </w:p>
    <w:p w14:paraId="6C883641" w14:textId="77777777" w:rsidR="00656700" w:rsidRDefault="004E7808" w:rsidP="00A7700D">
      <w:pPr>
        <w:spacing w:line="276" w:lineRule="auto"/>
        <w:rPr>
          <w:highlight w:val="yellow"/>
        </w:rPr>
      </w:pPr>
      <w:r>
        <w:rPr>
          <w:noProof/>
          <w:highlight w:val="yellow"/>
        </w:rPr>
        <mc:AlternateContent>
          <mc:Choice Requires="wps">
            <w:drawing>
              <wp:anchor distT="0" distB="0" distL="114300" distR="114300" simplePos="0" relativeHeight="251665408" behindDoc="0" locked="0" layoutInCell="1" allowOverlap="1" wp14:anchorId="530C76FB" wp14:editId="203D6BE1">
                <wp:simplePos x="0" y="0"/>
                <wp:positionH relativeFrom="margin">
                  <wp:posOffset>-76835</wp:posOffset>
                </wp:positionH>
                <wp:positionV relativeFrom="paragraph">
                  <wp:posOffset>273050</wp:posOffset>
                </wp:positionV>
                <wp:extent cx="6172200" cy="492760"/>
                <wp:effectExtent l="0" t="0" r="0" b="5715"/>
                <wp:wrapNone/>
                <wp:docPr id="209542134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92760"/>
                        </a:xfrm>
                        <a:prstGeom prst="rect">
                          <a:avLst/>
                        </a:prstGeom>
                        <a:solidFill>
                          <a:srgbClr val="FFFFFF"/>
                        </a:solidFill>
                        <a:ln w="9525">
                          <a:noFill/>
                          <a:miter lim="800000"/>
                          <a:headEnd/>
                          <a:tailEnd/>
                        </a:ln>
                      </wps:spPr>
                      <wps:txbx>
                        <w:txbxContent>
                          <w:p w14:paraId="72EF0D34" w14:textId="77777777" w:rsidR="00F679DD" w:rsidRPr="007B31A0" w:rsidRDefault="00F679DD" w:rsidP="00F679DD">
                            <w:pPr>
                              <w:spacing w:before="0" w:after="0"/>
                              <w:rPr>
                                <w:b/>
                                <w:bCs/>
                                <w:sz w:val="20"/>
                                <w:szCs w:val="24"/>
                              </w:rPr>
                            </w:pPr>
                            <w:r w:rsidRPr="007B31A0">
                              <w:rPr>
                                <w:b/>
                                <w:bCs/>
                                <w:sz w:val="20"/>
                                <w:szCs w:val="24"/>
                              </w:rPr>
                              <w:t xml:space="preserve">Tribunal </w:t>
                            </w:r>
                            <w:r w:rsidR="00061F58">
                              <w:rPr>
                                <w:b/>
                                <w:bCs/>
                                <w:sz w:val="20"/>
                                <w:szCs w:val="24"/>
                              </w:rPr>
                              <w:t>des activités économiques</w:t>
                            </w:r>
                            <w:r w:rsidRPr="007B31A0">
                              <w:rPr>
                                <w:b/>
                                <w:bCs/>
                                <w:sz w:val="20"/>
                                <w:szCs w:val="24"/>
                              </w:rPr>
                              <w:t xml:space="preserve"> de </w:t>
                            </w:r>
                            <w:r>
                              <w:rPr>
                                <w:b/>
                                <w:bCs/>
                                <w:sz w:val="20"/>
                                <w:szCs w:val="24"/>
                              </w:rPr>
                              <w:t>Lyon</w:t>
                            </w:r>
                          </w:p>
                          <w:p w14:paraId="57DA775B" w14:textId="77777777" w:rsidR="00F679DD" w:rsidRPr="007B31A0" w:rsidRDefault="00F679DD" w:rsidP="00F679DD">
                            <w:pPr>
                              <w:spacing w:before="0" w:after="0"/>
                              <w:rPr>
                                <w:b/>
                                <w:bCs/>
                                <w:sz w:val="20"/>
                                <w:szCs w:val="24"/>
                              </w:rPr>
                            </w:pPr>
                            <w:r w:rsidRPr="007B31A0">
                              <w:rPr>
                                <w:b/>
                                <w:bCs/>
                                <w:sz w:val="20"/>
                                <w:szCs w:val="24"/>
                              </w:rPr>
                              <w:t xml:space="preserve">Rapport du </w:t>
                            </w:r>
                            <w:r w:rsidR="00754295">
                              <w:rPr>
                                <w:b/>
                                <w:bCs/>
                                <w:sz w:val="20"/>
                                <w:szCs w:val="24"/>
                              </w:rPr>
                              <w:t>15 mai</w:t>
                            </w:r>
                            <w:r>
                              <w:rPr>
                                <w:b/>
                                <w:bCs/>
                                <w:sz w:val="20"/>
                                <w:szCs w:val="24"/>
                              </w:rPr>
                              <w:t xml:space="preserve"> 202</w:t>
                            </w:r>
                            <w:r w:rsidR="00061F58">
                              <w:rPr>
                                <w:b/>
                                <w:bCs/>
                                <w:sz w:val="20"/>
                                <w:szCs w:val="24"/>
                              </w:rPr>
                              <w:t xml:space="preserve">5 </w:t>
                            </w:r>
                            <w:r>
                              <w:rPr>
                                <w:b/>
                                <w:bCs/>
                                <w:sz w:val="20"/>
                                <w:szCs w:val="24"/>
                              </w:rPr>
                              <w:t xml:space="preserve">- </w:t>
                            </w:r>
                            <w:r w:rsidRPr="0098214B">
                              <w:rPr>
                                <w:b/>
                                <w:bCs/>
                                <w:color w:val="FF0000"/>
                                <w:sz w:val="20"/>
                                <w:szCs w:val="24"/>
                                <w:u w:val="single"/>
                              </w:rPr>
                              <w:t>Confidentiel, non diffusable aux tiers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530C76FB" id="_x0000_t202" coordsize="21600,21600" o:spt="202" path="m,l,21600r21600,l21600,xe">
                <v:stroke joinstyle="miter"/>
                <v:path gradientshapeok="t" o:connecttype="rect"/>
              </v:shapetype>
              <v:shape id="Zone de texte 3" o:spid="_x0000_s1026" type="#_x0000_t202" style="position:absolute;left:0;text-align:left;margin-left:-6.05pt;margin-top:21.5pt;width:486pt;height:3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" stroked="f">
                <v:textbox style="mso-fit-shape-to-text:t">
                  <w:txbxContent>
                    <w:p w14:paraId="72EF0D34" w14:textId="77777777" w:rsidR="00F679DD" w:rsidRPr="007B31A0" w:rsidRDefault="00F679DD" w:rsidP="00F679DD">
                      <w:pPr>
                        <w:spacing w:before="0" w:after="0"/>
                        <w:rPr>
                          <w:b/>
                          <w:bCs/>
                          <w:sz w:val="20"/>
                          <w:szCs w:val="24"/>
                        </w:rPr>
                      </w:pPr>
                      <w:r w:rsidRPr="007B31A0">
                        <w:rPr>
                          <w:b/>
                          <w:bCs/>
                          <w:sz w:val="20"/>
                          <w:szCs w:val="24"/>
                        </w:rPr>
                        <w:t xml:space="preserve">Tribunal </w:t>
                      </w:r>
                      <w:r w:rsidR="00061F58">
                        <w:rPr>
                          <w:b/>
                          <w:bCs/>
                          <w:sz w:val="20"/>
                          <w:szCs w:val="24"/>
                        </w:rPr>
                        <w:t>des activités économiques</w:t>
                      </w:r>
                      <w:r w:rsidRPr="007B31A0">
                        <w:rPr>
                          <w:b/>
                          <w:bCs/>
                          <w:sz w:val="20"/>
                          <w:szCs w:val="24"/>
                        </w:rPr>
                        <w:t xml:space="preserve"> de </w:t>
                      </w:r>
                      <w:r>
                        <w:rPr>
                          <w:b/>
                          <w:bCs/>
                          <w:sz w:val="20"/>
                          <w:szCs w:val="24"/>
                        </w:rPr>
                        <w:t>Lyon</w:t>
                      </w:r>
                    </w:p>
                    <w:p w14:paraId="57DA775B" w14:textId="77777777" w:rsidR="00F679DD" w:rsidRPr="007B31A0" w:rsidRDefault="00F679DD" w:rsidP="00F679DD">
                      <w:pPr>
                        <w:spacing w:before="0" w:after="0"/>
                        <w:rPr>
                          <w:b/>
                          <w:bCs/>
                          <w:sz w:val="20"/>
                          <w:szCs w:val="24"/>
                        </w:rPr>
                      </w:pPr>
                      <w:r w:rsidRPr="007B31A0">
                        <w:rPr>
                          <w:b/>
                          <w:bCs/>
                          <w:sz w:val="20"/>
                          <w:szCs w:val="24"/>
                        </w:rPr>
                        <w:t xml:space="preserve">Rapport du </w:t>
                      </w:r>
                      <w:r w:rsidR="00754295">
                        <w:rPr>
                          <w:b/>
                          <w:bCs/>
                          <w:sz w:val="20"/>
                          <w:szCs w:val="24"/>
                        </w:rPr>
                        <w:t>15 mai</w:t>
                      </w:r>
                      <w:r>
                        <w:rPr>
                          <w:b/>
                          <w:bCs/>
                          <w:sz w:val="20"/>
                          <w:szCs w:val="24"/>
                        </w:rPr>
                        <w:t xml:space="preserve"> 202</w:t>
                      </w:r>
                      <w:r w:rsidR="00061F58">
                        <w:rPr>
                          <w:b/>
                          <w:bCs/>
                          <w:sz w:val="20"/>
                          <w:szCs w:val="24"/>
                        </w:rPr>
                        <w:t xml:space="preserve">5 </w:t>
                      </w:r>
                      <w:r>
                        <w:rPr>
                          <w:b/>
                          <w:bCs/>
                          <w:sz w:val="20"/>
                          <w:szCs w:val="24"/>
                        </w:rPr>
                        <w:t xml:space="preserve">- </w:t>
                      </w:r>
                      <w:r w:rsidRPr="0098214B">
                        <w:rPr>
                          <w:b/>
                          <w:bCs/>
                          <w:color w:val="FF0000"/>
                          <w:sz w:val="20"/>
                          <w:szCs w:val="24"/>
                          <w:u w:val="single"/>
                        </w:rPr>
                        <w:t>Confidentiel, non diffusable aux tiers</w:t>
                      </w:r>
                    </w:p>
                  </w:txbxContent>
                </v:textbox>
                <w10:wrap anchorx="margin"/>
              </v:shape>
            </w:pict>
          </mc:Fallback>
        </mc:AlternateContent>
      </w:r>
    </w:p>
    <w:p w14:paraId="409648B6" w14:textId="77777777" w:rsidR="00656700" w:rsidRDefault="00656700" w:rsidP="00A7700D">
      <w:pPr>
        <w:spacing w:line="276" w:lineRule="auto"/>
        <w:rPr>
          <w:highlight w:val="yellow"/>
        </w:rPr>
      </w:pPr>
    </w:p>
    <w:p w14:paraId="60703393" w14:textId="77777777" w:rsidR="00656700" w:rsidRDefault="00656700" w:rsidP="00A7700D">
      <w:pPr>
        <w:spacing w:line="276" w:lineRule="auto"/>
        <w:rPr>
          <w:highlight w:val="yellow"/>
        </w:rPr>
      </w:pPr>
    </w:p>
    <w:p w14:paraId="4B7776DA" w14:textId="77777777" w:rsidR="00051C3B" w:rsidRDefault="00051C3B" w:rsidP="00A7700D">
      <w:pPr>
        <w:spacing w:line="276" w:lineRule="auto"/>
        <w:rPr>
          <w:highlight w:val="yellow"/>
        </w:rPr>
        <w:sectPr w:rsidR="00051C3B" w:rsidSect="001B673D">
          <w:headerReference w:type="default" r:id="rId9"/>
          <w:footerReference w:type="default" r:id="rId10"/>
          <w:headerReference w:type="first" r:id="rId11"/>
          <w:pgSz w:w="11906" w:h="16838" w:code="9"/>
          <w:pgMar w:top="340" w:right="1077" w:bottom="1560" w:left="1077" w:header="340" w:footer="822" w:gutter="0"/>
          <w:cols w:space="708"/>
          <w:docGrid w:linePitch="360"/>
        </w:sectPr>
      </w:pPr>
    </w:p>
    <w:p w14:paraId="41176AFA" w14:textId="77777777" w:rsidR="006F0C17" w:rsidRPr="0002672B" w:rsidRDefault="006F0C17" w:rsidP="00A7700D">
      <w:pPr>
        <w:pStyle w:val="Notedesynthse"/>
        <w:spacing w:line="276" w:lineRule="auto"/>
      </w:pPr>
      <w:r w:rsidRPr="00FE7EF9">
        <w:lastRenderedPageBreak/>
        <w:t xml:space="preserve">Note </w:t>
      </w:r>
      <w:r w:rsidR="00CE6FB0" w:rsidRPr="00FE7EF9">
        <w:t>d</w:t>
      </w:r>
      <w:r w:rsidRPr="00FE7EF9">
        <w:t>e synthèse</w:t>
      </w:r>
    </w:p>
    <w:p w14:paraId="3A6FD43C" w14:textId="77777777" w:rsidR="00CE6FB0" w:rsidRPr="005217AF" w:rsidRDefault="005217AF" w:rsidP="00A7700D">
      <w:pPr>
        <w:pStyle w:val="Intertitre"/>
        <w:spacing w:before="0" w:after="0" w:line="276" w:lineRule="auto"/>
        <w:rPr>
          <w:i/>
          <w:iCs/>
          <w:sz w:val="18"/>
          <w:szCs w:val="18"/>
        </w:rPr>
      </w:pPr>
      <w:r>
        <w:rPr>
          <w:i/>
          <w:iCs/>
          <w:sz w:val="18"/>
          <w:szCs w:val="18"/>
        </w:rPr>
        <w:t>Historique et activité</w:t>
      </w:r>
    </w:p>
    <w:p w14:paraId="6F2DCC59" w14:textId="77777777" w:rsidR="00101F95" w:rsidRPr="005217AF" w:rsidRDefault="00101F95" w:rsidP="00A7700D">
      <w:pPr>
        <w:spacing w:before="0" w:after="0" w:line="276" w:lineRule="auto"/>
        <w:rPr>
          <w:szCs w:val="18"/>
          <w:highlight w:val="yellow"/>
        </w:rPr>
      </w:pPr>
    </w:p>
    <w:p w14:paraId="4B056845" w14:textId="77777777" w:rsidR="0002672B" w:rsidRPr="005217AF" w:rsidRDefault="005217AF" w:rsidP="00A7700D">
      <w:pPr>
        <w:spacing w:before="0" w:after="0" w:line="276" w:lineRule="auto"/>
        <w:rPr>
          <w:i/>
          <w:iCs/>
          <w:szCs w:val="18"/>
        </w:rPr>
      </w:pPr>
      <w:r>
        <w:rPr>
          <w:i/>
          <w:iCs/>
          <w:szCs w:val="18"/>
        </w:rPr>
        <w:t xml:space="preserve">Créée en </w:t>
      </w:r>
      <w:r w:rsidR="0002672B" w:rsidRPr="00284223">
        <w:rPr>
          <w:b/>
          <w:bCs/>
          <w:i/>
          <w:iCs/>
          <w:szCs w:val="18"/>
        </w:rPr>
        <w:t>2019</w:t>
      </w:r>
      <w:r w:rsidR="0036127B">
        <w:rPr>
          <w:i/>
          <w:iCs/>
          <w:szCs w:val="18"/>
        </w:rPr>
        <w:t xml:space="preserve"> à Lyon</w:t>
      </w:r>
      <w:r>
        <w:rPr>
          <w:i/>
          <w:iCs/>
          <w:szCs w:val="18"/>
        </w:rPr>
        <w:t>, l</w:t>
      </w:r>
      <w:r w:rsidRPr="005217AF">
        <w:rPr>
          <w:i/>
          <w:iCs/>
          <w:szCs w:val="18"/>
        </w:rPr>
        <w:t xml:space="preserve">a société RP METAL </w:t>
      </w:r>
      <w:r w:rsidR="0036127B">
        <w:rPr>
          <w:i/>
          <w:iCs/>
          <w:szCs w:val="18"/>
        </w:rPr>
        <w:t xml:space="preserve">évolue sur </w:t>
      </w:r>
      <w:r w:rsidR="0036127B" w:rsidRPr="0036127B">
        <w:rPr>
          <w:i/>
          <w:iCs/>
          <w:szCs w:val="18"/>
        </w:rPr>
        <w:t xml:space="preserve">le marché du </w:t>
      </w:r>
      <w:r w:rsidR="0036127B" w:rsidRPr="00284223">
        <w:rPr>
          <w:b/>
          <w:bCs/>
          <w:i/>
          <w:iCs/>
          <w:szCs w:val="18"/>
        </w:rPr>
        <w:t>génie climatique</w:t>
      </w:r>
      <w:r w:rsidR="0036127B" w:rsidRPr="0036127B">
        <w:rPr>
          <w:i/>
          <w:iCs/>
          <w:szCs w:val="18"/>
        </w:rPr>
        <w:t xml:space="preserve"> et notamment le secteur du </w:t>
      </w:r>
      <w:r w:rsidR="0036127B" w:rsidRPr="00284223">
        <w:rPr>
          <w:b/>
          <w:bCs/>
          <w:i/>
          <w:iCs/>
          <w:szCs w:val="18"/>
        </w:rPr>
        <w:t>Chauffage, Ventilation, Climatisation (CVC)</w:t>
      </w:r>
      <w:r w:rsidR="0036127B" w:rsidRPr="0036127B">
        <w:rPr>
          <w:i/>
          <w:iCs/>
          <w:szCs w:val="18"/>
        </w:rPr>
        <w:t xml:space="preserve"> pour l’installation de système de chauffage, ventilation et climatisation, </w:t>
      </w:r>
      <w:r w:rsidR="004F61C1">
        <w:rPr>
          <w:i/>
          <w:iCs/>
          <w:szCs w:val="18"/>
        </w:rPr>
        <w:t>auprès de</w:t>
      </w:r>
      <w:r w:rsidR="0036127B" w:rsidRPr="0036127B">
        <w:rPr>
          <w:i/>
          <w:iCs/>
          <w:szCs w:val="18"/>
        </w:rPr>
        <w:t xml:space="preserve"> clients professionnels.</w:t>
      </w:r>
    </w:p>
    <w:p w14:paraId="297DF550" w14:textId="77777777" w:rsidR="0036127B" w:rsidRPr="00284223" w:rsidRDefault="0036127B" w:rsidP="00A7700D">
      <w:pPr>
        <w:spacing w:before="120" w:after="120" w:line="276" w:lineRule="auto"/>
        <w:rPr>
          <w:i/>
          <w:iCs/>
          <w:szCs w:val="18"/>
        </w:rPr>
      </w:pPr>
      <w:r w:rsidRPr="00284223">
        <w:rPr>
          <w:i/>
          <w:iCs/>
          <w:szCs w:val="18"/>
        </w:rPr>
        <w:t xml:space="preserve">L'entreprise intervient principalement comme </w:t>
      </w:r>
      <w:r w:rsidRPr="00284223">
        <w:rPr>
          <w:b/>
          <w:bCs/>
          <w:i/>
          <w:iCs/>
          <w:szCs w:val="18"/>
        </w:rPr>
        <w:t>sous-traitant sur des chantiers de bâtiments professionnels</w:t>
      </w:r>
      <w:r w:rsidRPr="00284223">
        <w:rPr>
          <w:i/>
          <w:iCs/>
          <w:szCs w:val="18"/>
        </w:rPr>
        <w:t>, notamment des bureaux. Elle assure l'installation, la maintenance et la réparation de systèmes CVC commandés au préalable par les clients.</w:t>
      </w:r>
    </w:p>
    <w:p w14:paraId="6038B429" w14:textId="77777777" w:rsidR="0036127B" w:rsidRPr="00284223" w:rsidRDefault="0036127B" w:rsidP="00A7700D">
      <w:pPr>
        <w:spacing w:before="120" w:after="120" w:line="276" w:lineRule="auto"/>
        <w:rPr>
          <w:i/>
          <w:iCs/>
          <w:szCs w:val="18"/>
        </w:rPr>
      </w:pPr>
      <w:r w:rsidRPr="00284223">
        <w:rPr>
          <w:i/>
          <w:iCs/>
          <w:szCs w:val="18"/>
        </w:rPr>
        <w:t>Les principaux clients de la société RP METAL sont des entreprises du secteur du génie climatique de la région lyonnaise à l’instar de CLIMACOOL, IDEX, ENERTION et de CVP RHONE ALPES.</w:t>
      </w:r>
    </w:p>
    <w:p w14:paraId="7A646846" w14:textId="77777777" w:rsidR="0036127B" w:rsidRPr="00284223" w:rsidRDefault="00284223" w:rsidP="00A7700D">
      <w:pPr>
        <w:spacing w:before="120" w:after="120" w:line="276" w:lineRule="auto"/>
        <w:rPr>
          <w:i/>
          <w:iCs/>
          <w:szCs w:val="18"/>
        </w:rPr>
      </w:pPr>
      <w:r w:rsidRPr="00284223">
        <w:rPr>
          <w:i/>
          <w:iCs/>
          <w:szCs w:val="18"/>
        </w:rPr>
        <w:t xml:space="preserve">M. Romain RIOU est l’associé unique et actuel dirigeant de la société. </w:t>
      </w:r>
    </w:p>
    <w:p w14:paraId="79014E65" w14:textId="77777777" w:rsidR="001142B9" w:rsidRPr="00284223" w:rsidRDefault="0036127B" w:rsidP="00A7700D">
      <w:pPr>
        <w:spacing w:before="120" w:after="120" w:line="276" w:lineRule="auto"/>
        <w:rPr>
          <w:b/>
          <w:bCs/>
          <w:i/>
          <w:iCs/>
          <w:szCs w:val="18"/>
        </w:rPr>
      </w:pPr>
      <w:r w:rsidRPr="00284223">
        <w:rPr>
          <w:i/>
          <w:iCs/>
          <w:szCs w:val="18"/>
        </w:rPr>
        <w:t>Au jour du présent rapport, la société emploie</w:t>
      </w:r>
      <w:r w:rsidRPr="00284223">
        <w:rPr>
          <w:b/>
          <w:bCs/>
          <w:i/>
          <w:iCs/>
          <w:szCs w:val="18"/>
        </w:rPr>
        <w:t xml:space="preserve"> </w:t>
      </w:r>
      <w:r w:rsidR="004F61C1">
        <w:rPr>
          <w:b/>
          <w:bCs/>
          <w:i/>
          <w:iCs/>
          <w:szCs w:val="18"/>
        </w:rPr>
        <w:t>2</w:t>
      </w:r>
      <w:r w:rsidRPr="00284223">
        <w:rPr>
          <w:b/>
          <w:bCs/>
          <w:i/>
          <w:iCs/>
          <w:szCs w:val="18"/>
        </w:rPr>
        <w:t xml:space="preserve"> salariés </w:t>
      </w:r>
      <w:r w:rsidR="004F61C1">
        <w:rPr>
          <w:b/>
          <w:bCs/>
          <w:i/>
          <w:iCs/>
          <w:szCs w:val="18"/>
        </w:rPr>
        <w:t xml:space="preserve">outre </w:t>
      </w:r>
      <w:r w:rsidRPr="00284223">
        <w:rPr>
          <w:b/>
          <w:bCs/>
          <w:i/>
          <w:iCs/>
          <w:szCs w:val="18"/>
        </w:rPr>
        <w:t xml:space="preserve">le dirigeant. </w:t>
      </w:r>
    </w:p>
    <w:p w14:paraId="42297A64" w14:textId="77777777" w:rsidR="003A5E24" w:rsidRPr="005217AF" w:rsidRDefault="00CE6FB0" w:rsidP="00A7700D">
      <w:pPr>
        <w:pStyle w:val="Intertitre"/>
        <w:spacing w:before="0" w:after="0" w:line="276" w:lineRule="auto"/>
        <w:rPr>
          <w:i/>
          <w:iCs/>
          <w:sz w:val="18"/>
          <w:szCs w:val="18"/>
        </w:rPr>
      </w:pPr>
      <w:r w:rsidRPr="005217AF">
        <w:rPr>
          <w:i/>
          <w:iCs/>
          <w:sz w:val="18"/>
          <w:szCs w:val="18"/>
        </w:rPr>
        <w:t>Principales données chiffrées</w:t>
      </w:r>
    </w:p>
    <w:p w14:paraId="4C49385A" w14:textId="77777777" w:rsidR="00284223" w:rsidRDefault="00284223" w:rsidP="00A7700D">
      <w:pPr>
        <w:spacing w:before="0" w:after="0" w:line="276" w:lineRule="auto"/>
        <w:rPr>
          <w:szCs w:val="18"/>
          <w:highlight w:val="yellow"/>
        </w:rPr>
      </w:pPr>
    </w:p>
    <w:p w14:paraId="3003AF5C" w14:textId="77777777" w:rsidR="00ED4E0C" w:rsidRDefault="00ED4E0C" w:rsidP="00A7700D">
      <w:pPr>
        <w:spacing w:before="0" w:after="0" w:line="276" w:lineRule="auto"/>
        <w:jc w:val="center"/>
        <w:rPr>
          <w:rFonts w:asciiTheme="majorHAnsi" w:hAnsiTheme="majorHAnsi"/>
          <w:i/>
          <w:iCs/>
          <w:szCs w:val="18"/>
          <w:highlight w:val="yellow"/>
        </w:rPr>
      </w:pPr>
      <w:r w:rsidRPr="00ED4E0C">
        <w:rPr>
          <w:noProof/>
        </w:rPr>
        <w:drawing>
          <wp:inline distT="0" distB="0" distL="0" distR="0" wp14:anchorId="6F605168" wp14:editId="5D1FE53C">
            <wp:extent cx="5902960" cy="1528445"/>
            <wp:effectExtent l="0" t="0" r="2540" b="0"/>
            <wp:docPr id="6502490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960" cy="1528445"/>
                    </a:xfrm>
                    <a:prstGeom prst="rect">
                      <a:avLst/>
                    </a:prstGeom>
                    <a:noFill/>
                    <a:ln>
                      <a:noFill/>
                    </a:ln>
                  </pic:spPr>
                </pic:pic>
              </a:graphicData>
            </a:graphic>
          </wp:inline>
        </w:drawing>
      </w:r>
    </w:p>
    <w:p w14:paraId="186B2E06" w14:textId="77777777" w:rsidR="00284223" w:rsidRPr="00BA77AF" w:rsidRDefault="00284223" w:rsidP="003E0175">
      <w:pPr>
        <w:pStyle w:val="Paragraphedeliste"/>
        <w:numPr>
          <w:ilvl w:val="0"/>
          <w:numId w:val="18"/>
        </w:numPr>
        <w:suppressAutoHyphens/>
        <w:spacing w:beforeLines="25" w:before="60" w:afterLines="25" w:after="60" w:line="276" w:lineRule="auto"/>
        <w:rPr>
          <w:rFonts w:asciiTheme="majorHAnsi" w:hAnsiTheme="majorHAnsi"/>
          <w:b/>
          <w:i/>
          <w:iCs/>
          <w:szCs w:val="18"/>
        </w:rPr>
      </w:pPr>
      <w:r w:rsidRPr="00EC714A">
        <w:rPr>
          <w:rFonts w:asciiTheme="majorHAnsi" w:hAnsiTheme="majorHAnsi"/>
          <w:bCs/>
          <w:i/>
          <w:iCs/>
          <w:szCs w:val="18"/>
          <w:u w:val="single"/>
        </w:rPr>
        <w:t>Actif selon l’inventaire du commissaire de justice dressé le 25/10/2024 :</w:t>
      </w:r>
      <w:r>
        <w:rPr>
          <w:rFonts w:asciiTheme="majorHAnsi" w:hAnsiTheme="majorHAnsi"/>
          <w:bCs/>
          <w:i/>
          <w:iCs/>
          <w:szCs w:val="18"/>
        </w:rPr>
        <w:t xml:space="preserve"> </w:t>
      </w:r>
      <w:r w:rsidR="00BA77AF" w:rsidRPr="00BA77AF">
        <w:rPr>
          <w:rFonts w:asciiTheme="majorHAnsi" w:hAnsiTheme="majorHAnsi"/>
          <w:b/>
          <w:i/>
          <w:iCs/>
          <w:szCs w:val="18"/>
        </w:rPr>
        <w:t xml:space="preserve">52 K€ </w:t>
      </w:r>
    </w:p>
    <w:p w14:paraId="62D1483C" w14:textId="77777777" w:rsidR="00284223" w:rsidRPr="00E91954" w:rsidRDefault="00284223" w:rsidP="003E0175">
      <w:pPr>
        <w:pStyle w:val="Paragraphedeliste"/>
        <w:numPr>
          <w:ilvl w:val="0"/>
          <w:numId w:val="18"/>
        </w:numPr>
        <w:suppressAutoHyphens/>
        <w:spacing w:beforeLines="25" w:before="60" w:afterLines="25" w:after="60" w:line="276" w:lineRule="auto"/>
        <w:rPr>
          <w:rFonts w:asciiTheme="majorHAnsi" w:hAnsiTheme="majorHAnsi"/>
          <w:i/>
          <w:iCs/>
          <w:szCs w:val="18"/>
        </w:rPr>
      </w:pPr>
      <w:r w:rsidRPr="00EC714A">
        <w:rPr>
          <w:rFonts w:asciiTheme="majorHAnsi" w:hAnsiTheme="majorHAnsi"/>
          <w:bCs/>
          <w:i/>
          <w:iCs/>
          <w:szCs w:val="18"/>
          <w:u w:val="single"/>
        </w:rPr>
        <w:t xml:space="preserve">Passif selon l’état provisoire du mandataire judiciaire au </w:t>
      </w:r>
      <w:r w:rsidR="00736107" w:rsidRPr="00EC714A">
        <w:rPr>
          <w:rFonts w:asciiTheme="majorHAnsi" w:hAnsiTheme="majorHAnsi"/>
          <w:bCs/>
          <w:i/>
          <w:iCs/>
          <w:szCs w:val="18"/>
          <w:u w:val="single"/>
        </w:rPr>
        <w:t>26/03/2025</w:t>
      </w:r>
      <w:r w:rsidRPr="00EC714A">
        <w:rPr>
          <w:rFonts w:asciiTheme="majorHAnsi" w:hAnsiTheme="majorHAnsi"/>
          <w:bCs/>
          <w:i/>
          <w:iCs/>
          <w:szCs w:val="18"/>
          <w:u w:val="single"/>
        </w:rPr>
        <w:t> :</w:t>
      </w:r>
      <w:r w:rsidRPr="003627F0">
        <w:rPr>
          <w:rFonts w:asciiTheme="majorHAnsi" w:hAnsiTheme="majorHAnsi"/>
          <w:bCs/>
          <w:i/>
          <w:iCs/>
          <w:szCs w:val="18"/>
        </w:rPr>
        <w:t xml:space="preserve"> </w:t>
      </w:r>
      <w:r w:rsidR="00736107">
        <w:rPr>
          <w:rFonts w:asciiTheme="majorHAnsi" w:hAnsiTheme="majorHAnsi"/>
          <w:b/>
          <w:i/>
          <w:iCs/>
          <w:szCs w:val="18"/>
        </w:rPr>
        <w:t>177</w:t>
      </w:r>
      <w:r w:rsidR="00551AE7" w:rsidRPr="00551AE7">
        <w:rPr>
          <w:rFonts w:asciiTheme="majorHAnsi" w:hAnsiTheme="majorHAnsi"/>
          <w:b/>
          <w:i/>
          <w:iCs/>
          <w:szCs w:val="18"/>
        </w:rPr>
        <w:t xml:space="preserve"> K€</w:t>
      </w:r>
      <w:r w:rsidR="00551AE7">
        <w:rPr>
          <w:rFonts w:asciiTheme="majorHAnsi" w:hAnsiTheme="majorHAnsi"/>
          <w:bCs/>
          <w:i/>
          <w:iCs/>
          <w:szCs w:val="18"/>
        </w:rPr>
        <w:t xml:space="preserve">, </w:t>
      </w:r>
      <w:r w:rsidR="00551AE7" w:rsidRPr="004E7808">
        <w:rPr>
          <w:rFonts w:ascii="Verdana" w:eastAsia="Times New Roman" w:hAnsi="Verdana" w:cs="Verdana"/>
          <w:bCs/>
          <w:i/>
          <w:iCs/>
          <w:color w:val="000000"/>
          <w:szCs w:val="24"/>
          <w:lang w:val="x-none"/>
        </w:rPr>
        <w:t xml:space="preserve">dont </w:t>
      </w:r>
      <w:r w:rsidR="00736107" w:rsidRPr="00736107">
        <w:rPr>
          <w:rFonts w:ascii="Verdana" w:eastAsia="Times New Roman" w:hAnsi="Verdana" w:cs="Verdana"/>
          <w:bCs/>
          <w:i/>
          <w:iCs/>
          <w:color w:val="000000"/>
          <w:szCs w:val="24"/>
          <w:lang w:val="x-none"/>
        </w:rPr>
        <w:t>1,7 K€ échus</w:t>
      </w:r>
      <w:r w:rsidR="00736107">
        <w:rPr>
          <w:rFonts w:ascii="Verdana" w:eastAsia="Times New Roman" w:hAnsi="Verdana" w:cs="Verdana"/>
          <w:bCs/>
          <w:i/>
          <w:iCs/>
          <w:color w:val="000000"/>
          <w:szCs w:val="24"/>
          <w:lang w:val="x-none"/>
        </w:rPr>
        <w:t xml:space="preserve"> </w:t>
      </w:r>
      <w:r w:rsidR="00F06D81">
        <w:rPr>
          <w:rFonts w:ascii="Verdana" w:eastAsia="Times New Roman" w:hAnsi="Verdana" w:cs="Verdana"/>
          <w:bCs/>
          <w:i/>
          <w:iCs/>
          <w:color w:val="000000"/>
          <w:szCs w:val="24"/>
          <w:lang w:val="x-none"/>
        </w:rPr>
        <w:t xml:space="preserve">; à ce stade, </w:t>
      </w:r>
      <w:r w:rsidR="00F663B5">
        <w:rPr>
          <w:rFonts w:ascii="Verdana" w:eastAsia="Times New Roman" w:hAnsi="Verdana" w:cs="Verdana"/>
          <w:bCs/>
          <w:i/>
          <w:iCs/>
          <w:color w:val="000000"/>
          <w:szCs w:val="24"/>
          <w:lang w:val="x-none"/>
        </w:rPr>
        <w:t>l’écart</w:t>
      </w:r>
      <w:r w:rsidR="00F06D81">
        <w:rPr>
          <w:rFonts w:ascii="Verdana" w:eastAsia="Times New Roman" w:hAnsi="Verdana" w:cs="Verdana"/>
          <w:bCs/>
          <w:i/>
          <w:iCs/>
          <w:color w:val="000000"/>
          <w:szCs w:val="24"/>
          <w:lang w:val="x-none"/>
        </w:rPr>
        <w:t xml:space="preserve"> avec le passif annoncé au sein de la demande de sauvegarde </w:t>
      </w:r>
      <w:r w:rsidR="00F663B5">
        <w:rPr>
          <w:rFonts w:ascii="Verdana" w:eastAsia="Times New Roman" w:hAnsi="Verdana" w:cs="Verdana"/>
          <w:bCs/>
          <w:i/>
          <w:iCs/>
          <w:color w:val="000000"/>
          <w:szCs w:val="24"/>
          <w:lang w:val="x-none"/>
        </w:rPr>
        <w:t>est</w:t>
      </w:r>
      <w:r w:rsidR="00F06D81" w:rsidRPr="004E7808">
        <w:rPr>
          <w:rFonts w:ascii="Verdana" w:eastAsia="Times New Roman" w:hAnsi="Verdana" w:cs="Verdana"/>
          <w:bCs/>
          <w:i/>
          <w:iCs/>
          <w:color w:val="000000"/>
          <w:szCs w:val="24"/>
          <w:lang w:val="x-none"/>
        </w:rPr>
        <w:t xml:space="preserve"> </w:t>
      </w:r>
      <w:r w:rsidR="004E7808">
        <w:rPr>
          <w:rFonts w:ascii="Verdana" w:eastAsia="Times New Roman" w:hAnsi="Verdana" w:cs="Verdana"/>
          <w:bCs/>
          <w:i/>
          <w:iCs/>
          <w:color w:val="000000"/>
          <w:szCs w:val="24"/>
          <w:lang w:val="x-none"/>
        </w:rPr>
        <w:t xml:space="preserve">essentiellement lié à une créance URSSAF déclarée à hauteur de </w:t>
      </w:r>
      <w:r w:rsidR="00225973" w:rsidRPr="00225973">
        <w:rPr>
          <w:rFonts w:ascii="Verdana" w:eastAsia="Times New Roman" w:hAnsi="Verdana" w:cs="Verdana"/>
          <w:bCs/>
          <w:i/>
          <w:iCs/>
          <w:color w:val="000000"/>
          <w:szCs w:val="24"/>
          <w:lang w:val="x-none"/>
        </w:rPr>
        <w:t xml:space="preserve">109 </w:t>
      </w:r>
      <w:r w:rsidR="00225973">
        <w:rPr>
          <w:rFonts w:ascii="Verdana" w:eastAsia="Times New Roman" w:hAnsi="Verdana" w:cs="Verdana"/>
          <w:bCs/>
          <w:i/>
          <w:iCs/>
          <w:color w:val="000000"/>
          <w:szCs w:val="24"/>
          <w:lang w:val="x-none"/>
        </w:rPr>
        <w:t xml:space="preserve">K€ </w:t>
      </w:r>
      <w:r w:rsidR="004E7808">
        <w:rPr>
          <w:rFonts w:ascii="Verdana" w:eastAsia="Times New Roman" w:hAnsi="Verdana" w:cs="Verdana"/>
          <w:bCs/>
          <w:i/>
          <w:iCs/>
          <w:color w:val="000000"/>
          <w:szCs w:val="24"/>
          <w:lang w:val="x-none"/>
        </w:rPr>
        <w:t xml:space="preserve">vs. une créance URSSAF de 2,7 K€ reportée dans la demande d’ouverture de sauvegarde. Le dirigeant conteste intégralement la créance de </w:t>
      </w:r>
      <w:r w:rsidR="00225973">
        <w:rPr>
          <w:rFonts w:ascii="Verdana" w:eastAsia="Times New Roman" w:hAnsi="Verdana" w:cs="Verdana"/>
          <w:bCs/>
          <w:i/>
          <w:iCs/>
          <w:color w:val="000000"/>
          <w:szCs w:val="24"/>
          <w:lang w:val="x-none"/>
        </w:rPr>
        <w:t>l’URSSAF.</w:t>
      </w:r>
    </w:p>
    <w:p w14:paraId="11CD1E82" w14:textId="77777777" w:rsidR="00E91954" w:rsidRPr="00875655" w:rsidRDefault="00E91954" w:rsidP="00875655">
      <w:pPr>
        <w:suppressAutoHyphens/>
        <w:spacing w:beforeLines="25" w:before="60" w:afterLines="25" w:after="60" w:line="276" w:lineRule="auto"/>
        <w:rPr>
          <w:rFonts w:asciiTheme="majorHAnsi" w:hAnsiTheme="majorHAnsi"/>
          <w:i/>
          <w:iCs/>
          <w:szCs w:val="18"/>
        </w:rPr>
      </w:pPr>
      <w:r w:rsidRPr="00875655">
        <w:rPr>
          <w:rFonts w:asciiTheme="majorHAnsi" w:hAnsiTheme="majorHAnsi"/>
          <w:bCs/>
          <w:i/>
          <w:iCs/>
          <w:szCs w:val="18"/>
        </w:rPr>
        <w:t>Au regard des éléments dont je dispose, il apparaît que la société n’était pas en cessation des paiements à l’ouverture de la procédure.</w:t>
      </w:r>
    </w:p>
    <w:p w14:paraId="05182C9C" w14:textId="77777777" w:rsidR="003B7F42" w:rsidRPr="005217AF" w:rsidRDefault="003B7F42" w:rsidP="00A7700D">
      <w:pPr>
        <w:spacing w:before="0" w:after="0" w:line="276" w:lineRule="auto"/>
        <w:rPr>
          <w:rFonts w:asciiTheme="majorHAnsi" w:hAnsiTheme="majorHAnsi"/>
          <w:i/>
          <w:iCs/>
          <w:szCs w:val="18"/>
          <w:highlight w:val="yellow"/>
        </w:rPr>
      </w:pPr>
    </w:p>
    <w:p w14:paraId="0B7405D0" w14:textId="77777777" w:rsidR="00FE3B46" w:rsidRPr="005217AF" w:rsidRDefault="00FE3B46" w:rsidP="00A7700D">
      <w:pPr>
        <w:pStyle w:val="Intertitre"/>
        <w:spacing w:before="0" w:after="0" w:line="276" w:lineRule="auto"/>
        <w:rPr>
          <w:i/>
          <w:iCs/>
          <w:sz w:val="18"/>
          <w:szCs w:val="18"/>
        </w:rPr>
      </w:pPr>
      <w:r w:rsidRPr="005217AF">
        <w:rPr>
          <w:i/>
          <w:iCs/>
          <w:sz w:val="18"/>
          <w:szCs w:val="18"/>
        </w:rPr>
        <w:t>Difficultés</w:t>
      </w:r>
    </w:p>
    <w:p w14:paraId="7D0FA552" w14:textId="77777777" w:rsidR="009E3285" w:rsidRPr="000444BE" w:rsidRDefault="000444BE" w:rsidP="000444BE">
      <w:pPr>
        <w:suppressAutoHyphens/>
        <w:spacing w:before="120" w:after="120" w:line="276" w:lineRule="auto"/>
        <w:rPr>
          <w:rFonts w:ascii="Verdana" w:eastAsia="Times New Roman" w:hAnsi="Verdana" w:cs="Times New Roman"/>
          <w:i/>
          <w:iCs/>
          <w:color w:val="000000"/>
          <w:szCs w:val="24"/>
          <w:lang w:eastAsia="fr-FR"/>
        </w:rPr>
      </w:pPr>
      <w:r>
        <w:rPr>
          <w:rFonts w:ascii="Verdana" w:eastAsia="Times New Roman" w:hAnsi="Verdana" w:cs="Times New Roman"/>
          <w:i/>
          <w:iCs/>
          <w:color w:val="000000"/>
          <w:szCs w:val="24"/>
          <w:lang w:eastAsia="fr-FR"/>
        </w:rPr>
        <w:t>&gt;</w:t>
      </w:r>
      <w:r w:rsidR="009E3285" w:rsidRPr="000444BE">
        <w:rPr>
          <w:rFonts w:ascii="Verdana" w:eastAsia="Times New Roman" w:hAnsi="Verdana" w:cs="Times New Roman"/>
          <w:i/>
          <w:iCs/>
          <w:color w:val="000000"/>
          <w:szCs w:val="24"/>
          <w:lang w:eastAsia="fr-FR"/>
        </w:rPr>
        <w:t xml:space="preserve">Une </w:t>
      </w:r>
      <w:r w:rsidR="009E3285" w:rsidRPr="000444BE">
        <w:rPr>
          <w:rFonts w:ascii="Verdana" w:eastAsia="Times New Roman" w:hAnsi="Verdana" w:cs="Times New Roman"/>
          <w:b/>
          <w:bCs/>
          <w:i/>
          <w:iCs/>
          <w:color w:val="000000"/>
          <w:szCs w:val="24"/>
          <w:lang w:eastAsia="fr-FR"/>
        </w:rPr>
        <w:t>baisse générale d'activité dans le secteur du BTP</w:t>
      </w:r>
      <w:r w:rsidR="009E3285" w:rsidRPr="000444BE">
        <w:rPr>
          <w:rFonts w:ascii="Verdana" w:eastAsia="Times New Roman" w:hAnsi="Verdana" w:cs="Times New Roman"/>
          <w:i/>
          <w:iCs/>
          <w:color w:val="000000"/>
          <w:szCs w:val="24"/>
          <w:lang w:eastAsia="fr-FR"/>
        </w:rPr>
        <w:t xml:space="preserve"> </w:t>
      </w:r>
      <w:r w:rsidR="00F06D81">
        <w:rPr>
          <w:rFonts w:ascii="Verdana" w:eastAsia="Times New Roman" w:hAnsi="Verdana" w:cs="Times New Roman"/>
          <w:i/>
          <w:iCs/>
          <w:color w:val="000000"/>
          <w:szCs w:val="24"/>
          <w:lang w:eastAsia="fr-FR"/>
        </w:rPr>
        <w:t xml:space="preserve">dans le prolongement de </w:t>
      </w:r>
      <w:r w:rsidR="009F1957">
        <w:rPr>
          <w:rFonts w:ascii="Verdana" w:eastAsia="Times New Roman" w:hAnsi="Verdana" w:cs="Times New Roman"/>
          <w:i/>
          <w:iCs/>
          <w:color w:val="000000"/>
          <w:szCs w:val="24"/>
          <w:lang w:eastAsia="fr-FR"/>
        </w:rPr>
        <w:t xml:space="preserve">la crise </w:t>
      </w:r>
      <w:r w:rsidR="004F61C1">
        <w:rPr>
          <w:rFonts w:ascii="Verdana" w:eastAsia="Times New Roman" w:hAnsi="Verdana" w:cs="Times New Roman"/>
          <w:i/>
          <w:iCs/>
          <w:color w:val="000000"/>
          <w:szCs w:val="24"/>
          <w:lang w:eastAsia="fr-FR"/>
        </w:rPr>
        <w:t>sanitaire</w:t>
      </w:r>
      <w:r w:rsidR="009F1957">
        <w:rPr>
          <w:rFonts w:ascii="Verdana" w:eastAsia="Times New Roman" w:hAnsi="Verdana" w:cs="Times New Roman"/>
          <w:i/>
          <w:iCs/>
          <w:color w:val="000000"/>
          <w:szCs w:val="24"/>
          <w:lang w:eastAsia="fr-FR"/>
        </w:rPr>
        <w:t xml:space="preserve"> </w:t>
      </w:r>
      <w:r w:rsidR="009E3285" w:rsidRPr="000444BE">
        <w:rPr>
          <w:rFonts w:ascii="Verdana" w:eastAsia="Times New Roman" w:hAnsi="Verdana" w:cs="Times New Roman"/>
          <w:i/>
          <w:iCs/>
          <w:color w:val="000000"/>
          <w:szCs w:val="24"/>
          <w:lang w:eastAsia="fr-FR"/>
        </w:rPr>
        <w:t xml:space="preserve">et notamment la contraction du marché de l’immobilier neuf. En effet, les clients de RP METAL ménagent leurs marges en diminuant la sous-traitance ; </w:t>
      </w:r>
      <w:r w:rsidR="00F06D81">
        <w:rPr>
          <w:rFonts w:ascii="Verdana" w:eastAsia="Times New Roman" w:hAnsi="Verdana" w:cs="Times New Roman"/>
          <w:i/>
          <w:iCs/>
          <w:color w:val="000000"/>
          <w:szCs w:val="24"/>
          <w:lang w:eastAsia="fr-FR"/>
        </w:rPr>
        <w:t xml:space="preserve">l’impact sur le chiffre d’affaires de l’entreprise est significatif avec un CA de 150 K€ en 2023 vs près de 500 k€ en 2020.  </w:t>
      </w:r>
    </w:p>
    <w:p w14:paraId="5C4633CC" w14:textId="77777777" w:rsidR="009E3285" w:rsidRPr="000444BE" w:rsidRDefault="000444BE" w:rsidP="000444BE">
      <w:pPr>
        <w:suppressAutoHyphens/>
        <w:spacing w:before="120" w:after="120" w:line="276" w:lineRule="auto"/>
        <w:rPr>
          <w:rFonts w:ascii="Verdana" w:eastAsia="Times New Roman" w:hAnsi="Verdana" w:cs="Times New Roman"/>
          <w:i/>
          <w:iCs/>
          <w:color w:val="000000"/>
          <w:szCs w:val="24"/>
          <w:lang w:eastAsia="fr-FR"/>
        </w:rPr>
      </w:pPr>
      <w:r>
        <w:rPr>
          <w:rFonts w:ascii="Verdana" w:eastAsia="Times New Roman" w:hAnsi="Verdana" w:cs="Times New Roman"/>
          <w:i/>
          <w:iCs/>
          <w:color w:val="000000"/>
          <w:szCs w:val="24"/>
          <w:lang w:eastAsia="fr-FR"/>
        </w:rPr>
        <w:t>&gt;</w:t>
      </w:r>
      <w:r w:rsidR="009E3285" w:rsidRPr="000444BE">
        <w:rPr>
          <w:rFonts w:ascii="Verdana" w:eastAsia="Times New Roman" w:hAnsi="Verdana" w:cs="Times New Roman"/>
          <w:i/>
          <w:iCs/>
          <w:color w:val="000000"/>
          <w:szCs w:val="24"/>
          <w:lang w:eastAsia="fr-FR"/>
        </w:rPr>
        <w:t xml:space="preserve">Depuis 2021, </w:t>
      </w:r>
      <w:r w:rsidR="004F61C1">
        <w:rPr>
          <w:rFonts w:ascii="Verdana" w:eastAsia="Times New Roman" w:hAnsi="Verdana" w:cs="Times New Roman"/>
          <w:i/>
          <w:iCs/>
          <w:color w:val="000000"/>
          <w:szCs w:val="24"/>
          <w:lang w:eastAsia="fr-FR"/>
        </w:rPr>
        <w:t xml:space="preserve">dans un contexte inflationniste, </w:t>
      </w:r>
      <w:r w:rsidR="009E3285" w:rsidRPr="000444BE">
        <w:rPr>
          <w:rFonts w:ascii="Verdana" w:eastAsia="Times New Roman" w:hAnsi="Verdana" w:cs="Times New Roman"/>
          <w:i/>
          <w:iCs/>
          <w:color w:val="000000"/>
          <w:szCs w:val="24"/>
          <w:lang w:eastAsia="fr-FR"/>
        </w:rPr>
        <w:t xml:space="preserve">un </w:t>
      </w:r>
      <w:r w:rsidR="009E3285" w:rsidRPr="000444BE">
        <w:rPr>
          <w:b/>
          <w:bCs/>
          <w:i/>
          <w:iCs/>
        </w:rPr>
        <w:t xml:space="preserve">niveau de charges fixes </w:t>
      </w:r>
      <w:r w:rsidR="004F61C1">
        <w:rPr>
          <w:b/>
          <w:bCs/>
          <w:i/>
          <w:iCs/>
        </w:rPr>
        <w:t>en augmentation</w:t>
      </w:r>
      <w:r w:rsidR="009E3285" w:rsidRPr="000444BE">
        <w:rPr>
          <w:b/>
          <w:bCs/>
          <w:i/>
          <w:iCs/>
        </w:rPr>
        <w:t xml:space="preserve"> </w:t>
      </w:r>
      <w:r w:rsidR="00F06D81">
        <w:rPr>
          <w:b/>
          <w:bCs/>
          <w:i/>
          <w:iCs/>
        </w:rPr>
        <w:t>outre la baisse du chiffre d’affaires</w:t>
      </w:r>
      <w:r w:rsidR="009E3285" w:rsidRPr="000444BE">
        <w:rPr>
          <w:i/>
          <w:iCs/>
        </w:rPr>
        <w:t>,</w:t>
      </w:r>
      <w:r w:rsidR="00F06D81">
        <w:rPr>
          <w:i/>
          <w:iCs/>
        </w:rPr>
        <w:t xml:space="preserve"> et </w:t>
      </w:r>
      <w:r w:rsidR="009E3285" w:rsidRPr="000444BE">
        <w:rPr>
          <w:i/>
          <w:iCs/>
        </w:rPr>
        <w:t xml:space="preserve">le </w:t>
      </w:r>
      <w:r w:rsidR="004F61C1">
        <w:rPr>
          <w:i/>
          <w:iCs/>
        </w:rPr>
        <w:t xml:space="preserve">poids du </w:t>
      </w:r>
      <w:r w:rsidR="009E3285" w:rsidRPr="004E7808">
        <w:rPr>
          <w:b/>
          <w:bCs/>
          <w:i/>
          <w:iCs/>
        </w:rPr>
        <w:t>remboursement du PGE</w:t>
      </w:r>
      <w:r w:rsidR="009E3285" w:rsidRPr="000444BE">
        <w:rPr>
          <w:i/>
          <w:iCs/>
        </w:rPr>
        <w:t>.</w:t>
      </w:r>
    </w:p>
    <w:p w14:paraId="0C3E0070" w14:textId="77777777" w:rsidR="00F56A44" w:rsidRDefault="00F56A44">
      <w:pPr>
        <w:spacing w:before="0" w:line="259" w:lineRule="auto"/>
        <w:jc w:val="left"/>
        <w:rPr>
          <w:b/>
          <w:i/>
          <w:iCs/>
          <w:szCs w:val="18"/>
        </w:rPr>
      </w:pPr>
      <w:r>
        <w:rPr>
          <w:i/>
          <w:iCs/>
          <w:szCs w:val="18"/>
        </w:rPr>
        <w:br w:type="page"/>
      </w:r>
    </w:p>
    <w:p w14:paraId="41A38EAC" w14:textId="77777777" w:rsidR="00B70241" w:rsidRPr="00B70241" w:rsidRDefault="00FE3B46" w:rsidP="00B70241">
      <w:pPr>
        <w:pStyle w:val="Intertitre"/>
        <w:spacing w:before="0" w:after="0" w:line="276" w:lineRule="auto"/>
        <w:rPr>
          <w:i/>
          <w:iCs/>
          <w:sz w:val="18"/>
          <w:szCs w:val="18"/>
        </w:rPr>
      </w:pPr>
      <w:r w:rsidRPr="000444BE">
        <w:rPr>
          <w:i/>
          <w:iCs/>
          <w:sz w:val="18"/>
          <w:szCs w:val="18"/>
        </w:rPr>
        <w:lastRenderedPageBreak/>
        <w:t>Déroulement de la période d’observation</w:t>
      </w:r>
    </w:p>
    <w:p w14:paraId="3AA528FD" w14:textId="77777777" w:rsidR="00B70241" w:rsidRDefault="00B70241" w:rsidP="00B70241">
      <w:pPr>
        <w:rPr>
          <w:b/>
          <w:bCs/>
          <w:i/>
          <w:iCs/>
        </w:rPr>
      </w:pPr>
      <w:r>
        <w:rPr>
          <w:b/>
          <w:bCs/>
          <w:i/>
          <w:iCs/>
        </w:rPr>
        <w:t>&gt;</w:t>
      </w:r>
      <w:r w:rsidRPr="00B70241">
        <w:rPr>
          <w:b/>
          <w:bCs/>
          <w:i/>
          <w:iCs/>
        </w:rPr>
        <w:t xml:space="preserve">Faits marquants de la procédure </w:t>
      </w:r>
    </w:p>
    <w:p w14:paraId="6D2236D7" w14:textId="77777777" w:rsidR="00B70241" w:rsidRDefault="00B70241" w:rsidP="00B70241">
      <w:pPr>
        <w:rPr>
          <w:i/>
          <w:iCs/>
        </w:rPr>
      </w:pPr>
      <w:r w:rsidRPr="00B70241">
        <w:rPr>
          <w:i/>
          <w:iCs/>
        </w:rPr>
        <w:t xml:space="preserve">- </w:t>
      </w:r>
      <w:r w:rsidRPr="00B70241">
        <w:rPr>
          <w:i/>
          <w:iCs/>
          <w:u w:val="single"/>
        </w:rPr>
        <w:t>Poursuite de la convention de ligne d’escompte</w:t>
      </w:r>
      <w:r w:rsidRPr="00B70241">
        <w:rPr>
          <w:i/>
          <w:iCs/>
        </w:rPr>
        <w:t> : dès l’ouverture de la procédure, le dirigeant m’a indiqué que la société a conclu un contrat global de crédits de trésorerie (ligne d’escompte) avec la banque CREDIT AGRICOLE CENTRE-EST. En application des dispositions de l’article L. 622-13 du code de commerce, j’ai poursuivi ce contrat.</w:t>
      </w:r>
    </w:p>
    <w:p w14:paraId="549EDA81" w14:textId="77777777" w:rsidR="00256636" w:rsidRDefault="00B70241" w:rsidP="00B70241">
      <w:pPr>
        <w:rPr>
          <w:i/>
          <w:iCs/>
        </w:rPr>
      </w:pPr>
      <w:r w:rsidRPr="00B70241">
        <w:rPr>
          <w:i/>
          <w:iCs/>
        </w:rPr>
        <w:t xml:space="preserve">- </w:t>
      </w:r>
      <w:r w:rsidRPr="00B70241">
        <w:rPr>
          <w:i/>
          <w:iCs/>
          <w:u w:val="single"/>
        </w:rPr>
        <w:t>Recouvrement de créances clients</w:t>
      </w:r>
      <w:r w:rsidRPr="00B70241">
        <w:rPr>
          <w:i/>
          <w:iCs/>
        </w:rPr>
        <w:t xml:space="preserve"> : à l’ouverture de la procédure, le dirigeant m’a indiqué que des factures échues adressées au client ESSAM pour un montant 6 360 € TTC demeuraient impayées. L’absence de règlement de ces dernières obérant la situation financière et de trésorerie de la société RP METAL, j’ai alors mis en demeure ce client de régler ladite somme par courrier du </w:t>
      </w:r>
      <w:r w:rsidRPr="00EC714A">
        <w:rPr>
          <w:i/>
          <w:iCs/>
        </w:rPr>
        <w:t>24</w:t>
      </w:r>
      <w:r w:rsidR="002C2242" w:rsidRPr="00EC714A">
        <w:rPr>
          <w:i/>
          <w:iCs/>
        </w:rPr>
        <w:t>/10/</w:t>
      </w:r>
      <w:r w:rsidRPr="00EC714A">
        <w:rPr>
          <w:i/>
          <w:iCs/>
        </w:rPr>
        <w:t>2024</w:t>
      </w:r>
      <w:r w:rsidRPr="00B70241">
        <w:rPr>
          <w:i/>
          <w:iCs/>
        </w:rPr>
        <w:t xml:space="preserve">. Après échange avec ce client courant octobre 2024, il a été porté à ma connaissance que le règlement des factures était retenu en raison d'une insatisfaction des prestations réalisées par RP METAL sur certains chantiers. Par courrier du </w:t>
      </w:r>
      <w:r w:rsidRPr="00EC714A">
        <w:rPr>
          <w:i/>
          <w:iCs/>
        </w:rPr>
        <w:t>4</w:t>
      </w:r>
      <w:r w:rsidR="002C2242" w:rsidRPr="00EC714A">
        <w:rPr>
          <w:i/>
          <w:iCs/>
        </w:rPr>
        <w:t>/02/</w:t>
      </w:r>
      <w:r w:rsidRPr="00EC714A">
        <w:rPr>
          <w:i/>
          <w:iCs/>
        </w:rPr>
        <w:t>2025</w:t>
      </w:r>
      <w:r w:rsidRPr="00B70241">
        <w:rPr>
          <w:i/>
          <w:iCs/>
        </w:rPr>
        <w:t xml:space="preserve">, le client ESSAM m’a indiqué qu’un accord avait été trouvé avec la société RP METAL, ce que cette dernière m’a confirmé. </w:t>
      </w:r>
      <w:r w:rsidR="00256636">
        <w:rPr>
          <w:i/>
          <w:iCs/>
        </w:rPr>
        <w:t>L’accord était le suivant :</w:t>
      </w:r>
    </w:p>
    <w:p w14:paraId="6D315F34" w14:textId="77777777" w:rsidR="00B70241" w:rsidRDefault="00256636" w:rsidP="00256636">
      <w:pPr>
        <w:spacing w:before="0" w:after="0"/>
        <w:ind w:left="708"/>
        <w:rPr>
          <w:i/>
          <w:iCs/>
        </w:rPr>
      </w:pPr>
      <w:r>
        <w:rPr>
          <w:i/>
          <w:iCs/>
        </w:rPr>
        <w:t>- Dossier BERGES DU RHONE : règlement de 80% du total des factures dues pour ce chantier, soit 3 488</w:t>
      </w:r>
      <w:r w:rsidR="00875655">
        <w:rPr>
          <w:i/>
          <w:iCs/>
        </w:rPr>
        <w:t xml:space="preserve"> </w:t>
      </w:r>
      <w:r>
        <w:rPr>
          <w:i/>
          <w:iCs/>
        </w:rPr>
        <w:t>€ (virement exécuté le 31/01/2025) </w:t>
      </w:r>
      <w:r w:rsidR="00626C8E">
        <w:rPr>
          <w:i/>
          <w:iCs/>
        </w:rPr>
        <w:t xml:space="preserve">et le solde à la clôture du dossier </w:t>
      </w:r>
      <w:r>
        <w:rPr>
          <w:i/>
          <w:iCs/>
        </w:rPr>
        <w:t>;</w:t>
      </w:r>
    </w:p>
    <w:p w14:paraId="1A1E2DA7" w14:textId="77777777" w:rsidR="00256636" w:rsidRDefault="00256636" w:rsidP="00256636">
      <w:pPr>
        <w:spacing w:before="0" w:after="0"/>
        <w:ind w:left="708"/>
        <w:rPr>
          <w:i/>
          <w:iCs/>
        </w:rPr>
      </w:pPr>
      <w:r>
        <w:rPr>
          <w:i/>
          <w:iCs/>
        </w:rPr>
        <w:t>- Dossier TOKAI : règlement de</w:t>
      </w:r>
      <w:r w:rsidR="00626C8E">
        <w:rPr>
          <w:i/>
          <w:iCs/>
        </w:rPr>
        <w:t xml:space="preserve"> 50% du total des factures dues pour ce chantier, soit </w:t>
      </w:r>
      <w:r>
        <w:rPr>
          <w:i/>
          <w:iCs/>
        </w:rPr>
        <w:t>4 500</w:t>
      </w:r>
      <w:r w:rsidR="00875655">
        <w:rPr>
          <w:i/>
          <w:iCs/>
        </w:rPr>
        <w:t xml:space="preserve"> </w:t>
      </w:r>
      <w:r>
        <w:rPr>
          <w:i/>
          <w:iCs/>
        </w:rPr>
        <w:t xml:space="preserve">€ </w:t>
      </w:r>
      <w:r w:rsidR="00626C8E">
        <w:rPr>
          <w:i/>
          <w:iCs/>
        </w:rPr>
        <w:t xml:space="preserve">(virement </w:t>
      </w:r>
      <w:r>
        <w:rPr>
          <w:i/>
          <w:iCs/>
        </w:rPr>
        <w:t>exécuté le 31/01/2025</w:t>
      </w:r>
      <w:r w:rsidR="00626C8E">
        <w:rPr>
          <w:i/>
          <w:iCs/>
        </w:rPr>
        <w:t>)</w:t>
      </w:r>
      <w:r>
        <w:rPr>
          <w:i/>
          <w:iCs/>
        </w:rPr>
        <w:t xml:space="preserve"> et le solde à la clôture du dossier ; </w:t>
      </w:r>
    </w:p>
    <w:p w14:paraId="12CA188B" w14:textId="77777777" w:rsidR="00256636" w:rsidRPr="00B70241" w:rsidRDefault="00256636" w:rsidP="00256636">
      <w:pPr>
        <w:spacing w:before="0" w:after="0"/>
        <w:ind w:left="708"/>
        <w:rPr>
          <w:i/>
          <w:iCs/>
        </w:rPr>
      </w:pPr>
      <w:r>
        <w:rPr>
          <w:i/>
          <w:iCs/>
        </w:rPr>
        <w:t>- Dossier MONDIAL TISSUS : avoir de 1 000</w:t>
      </w:r>
      <w:r w:rsidR="00875655">
        <w:rPr>
          <w:i/>
          <w:iCs/>
        </w:rPr>
        <w:t xml:space="preserve"> </w:t>
      </w:r>
      <w:r>
        <w:rPr>
          <w:i/>
          <w:iCs/>
        </w:rPr>
        <w:t xml:space="preserve">€ à octroyer par RP METAL. </w:t>
      </w:r>
    </w:p>
    <w:p w14:paraId="6E1C3ACD" w14:textId="77777777" w:rsidR="002304CA" w:rsidRDefault="000444BE" w:rsidP="000444BE">
      <w:pPr>
        <w:rPr>
          <w:b/>
          <w:bCs/>
          <w:i/>
          <w:iCs/>
        </w:rPr>
      </w:pPr>
      <w:r w:rsidRPr="000444BE">
        <w:rPr>
          <w:b/>
          <w:bCs/>
          <w:i/>
          <w:iCs/>
        </w:rPr>
        <w:t>&gt;</w:t>
      </w:r>
      <w:r>
        <w:rPr>
          <w:b/>
          <w:bCs/>
          <w:i/>
          <w:iCs/>
        </w:rPr>
        <w:t>Réalisation</w:t>
      </w:r>
      <w:r w:rsidR="00D52934" w:rsidRPr="000444BE">
        <w:rPr>
          <w:b/>
          <w:bCs/>
          <w:i/>
          <w:iCs/>
        </w:rPr>
        <w:t>s</w:t>
      </w:r>
      <w:r>
        <w:rPr>
          <w:b/>
          <w:bCs/>
          <w:i/>
          <w:iCs/>
        </w:rPr>
        <w:t xml:space="preserve"> </w:t>
      </w:r>
    </w:p>
    <w:p w14:paraId="4C08AE0D" w14:textId="77777777" w:rsidR="003E4B78" w:rsidRPr="003922D1" w:rsidRDefault="003922D1" w:rsidP="004E7808">
      <w:pPr>
        <w:spacing w:before="0" w:after="0"/>
        <w:rPr>
          <w:i/>
          <w:iCs/>
        </w:rPr>
      </w:pPr>
      <w:r w:rsidRPr="003922D1">
        <w:rPr>
          <w:i/>
          <w:iCs/>
        </w:rPr>
        <w:t xml:space="preserve">- </w:t>
      </w:r>
      <w:r w:rsidR="002304CA" w:rsidRPr="003922D1">
        <w:rPr>
          <w:i/>
          <w:iCs/>
          <w:u w:val="single"/>
        </w:rPr>
        <w:t>En termes de d’exploitation</w:t>
      </w:r>
      <w:r w:rsidR="00F06D81" w:rsidRPr="003922D1">
        <w:rPr>
          <w:i/>
          <w:iCs/>
          <w:u w:val="single"/>
        </w:rPr>
        <w:t xml:space="preserve"> (</w:t>
      </w:r>
      <w:r w:rsidR="000444BE" w:rsidRPr="003922D1">
        <w:rPr>
          <w:i/>
          <w:iCs/>
          <w:u w:val="single"/>
        </w:rPr>
        <w:t>octobre 2024</w:t>
      </w:r>
      <w:r w:rsidR="003537A2" w:rsidRPr="003922D1">
        <w:rPr>
          <w:i/>
          <w:iCs/>
          <w:u w:val="single"/>
        </w:rPr>
        <w:t xml:space="preserve"> à mars 2025</w:t>
      </w:r>
      <w:r w:rsidR="00F06D81" w:rsidRPr="003922D1">
        <w:rPr>
          <w:i/>
          <w:iCs/>
          <w:u w:val="single"/>
        </w:rPr>
        <w:t>)</w:t>
      </w:r>
      <w:r w:rsidR="00F06D81" w:rsidRPr="003922D1">
        <w:rPr>
          <w:i/>
          <w:iCs/>
        </w:rPr>
        <w:t xml:space="preserve"> : </w:t>
      </w:r>
    </w:p>
    <w:p w14:paraId="040A1200" w14:textId="77777777" w:rsidR="00F06D81" w:rsidRPr="003537A2" w:rsidRDefault="003537A2" w:rsidP="003922D1">
      <w:pPr>
        <w:spacing w:before="0" w:after="0"/>
        <w:ind w:left="708"/>
        <w:rPr>
          <w:i/>
          <w:iCs/>
        </w:rPr>
      </w:pPr>
      <w:r>
        <w:rPr>
          <w:i/>
          <w:iCs/>
        </w:rPr>
        <w:t xml:space="preserve">- </w:t>
      </w:r>
      <w:r w:rsidR="000444BE" w:rsidRPr="003537A2">
        <w:rPr>
          <w:i/>
          <w:iCs/>
        </w:rPr>
        <w:t>CA</w:t>
      </w:r>
      <w:r w:rsidR="00F06D81" w:rsidRPr="003537A2">
        <w:rPr>
          <w:i/>
          <w:iCs/>
        </w:rPr>
        <w:t xml:space="preserve"> : </w:t>
      </w:r>
      <w:r w:rsidRPr="003537A2">
        <w:rPr>
          <w:i/>
          <w:iCs/>
        </w:rPr>
        <w:t>83 K€ sur la période vs. 66 K€ projetés dans les prévisions transmises à l’ouverture</w:t>
      </w:r>
    </w:p>
    <w:p w14:paraId="11614559" w14:textId="77777777" w:rsidR="00F06D81" w:rsidRPr="003537A2" w:rsidRDefault="003537A2" w:rsidP="003922D1">
      <w:pPr>
        <w:spacing w:before="0" w:after="0"/>
        <w:ind w:left="708"/>
        <w:rPr>
          <w:i/>
          <w:iCs/>
        </w:rPr>
      </w:pPr>
      <w:r>
        <w:rPr>
          <w:i/>
          <w:iCs/>
        </w:rPr>
        <w:t xml:space="preserve">- </w:t>
      </w:r>
      <w:r w:rsidR="00F06D81" w:rsidRPr="004E7808">
        <w:rPr>
          <w:i/>
          <w:iCs/>
        </w:rPr>
        <w:t xml:space="preserve">EBE : </w:t>
      </w:r>
      <w:r w:rsidRPr="003537A2">
        <w:rPr>
          <w:i/>
          <w:iCs/>
        </w:rPr>
        <w:t>21 K€ vs. 4 K€ selon les prévisions</w:t>
      </w:r>
    </w:p>
    <w:p w14:paraId="5BAE1569" w14:textId="77777777" w:rsidR="003537A2" w:rsidRPr="003537A2" w:rsidRDefault="003537A2" w:rsidP="003922D1">
      <w:pPr>
        <w:spacing w:before="0" w:after="0"/>
        <w:ind w:left="708"/>
        <w:rPr>
          <w:i/>
          <w:iCs/>
        </w:rPr>
      </w:pPr>
      <w:r>
        <w:rPr>
          <w:i/>
          <w:iCs/>
        </w:rPr>
        <w:t xml:space="preserve">- Résultat net : </w:t>
      </w:r>
      <w:r w:rsidRPr="003537A2">
        <w:rPr>
          <w:i/>
          <w:iCs/>
        </w:rPr>
        <w:t xml:space="preserve">21 K€ vs. 3,9 K€ selon les prévisions </w:t>
      </w:r>
    </w:p>
    <w:p w14:paraId="4078522F" w14:textId="77777777" w:rsidR="00B927BF" w:rsidRPr="004E7808" w:rsidRDefault="003922D1" w:rsidP="004E7808">
      <w:pPr>
        <w:rPr>
          <w:i/>
          <w:iCs/>
        </w:rPr>
      </w:pPr>
      <w:r>
        <w:rPr>
          <w:b/>
          <w:bCs/>
          <w:i/>
          <w:iCs/>
        </w:rPr>
        <w:t xml:space="preserve">- </w:t>
      </w:r>
      <w:r w:rsidR="00D16316">
        <w:rPr>
          <w:i/>
          <w:iCs/>
          <w:u w:val="single"/>
        </w:rPr>
        <w:t>Situation</w:t>
      </w:r>
      <w:r w:rsidR="00F06D81" w:rsidRPr="003922D1">
        <w:rPr>
          <w:i/>
          <w:iCs/>
          <w:u w:val="single"/>
        </w:rPr>
        <w:t xml:space="preserve"> de </w:t>
      </w:r>
      <w:r w:rsidR="000444BE" w:rsidRPr="003922D1">
        <w:rPr>
          <w:i/>
          <w:iCs/>
          <w:u w:val="single"/>
        </w:rPr>
        <w:t>trésorerie</w:t>
      </w:r>
      <w:r w:rsidR="00C76771" w:rsidRPr="003922D1">
        <w:rPr>
          <w:i/>
          <w:iCs/>
        </w:rPr>
        <w:t xml:space="preserve"> : </w:t>
      </w:r>
      <w:r w:rsidR="00F06D81" w:rsidRPr="003922D1">
        <w:rPr>
          <w:i/>
          <w:iCs/>
        </w:rPr>
        <w:t xml:space="preserve">au </w:t>
      </w:r>
      <w:r w:rsidR="00EC714A">
        <w:rPr>
          <w:i/>
          <w:iCs/>
        </w:rPr>
        <w:t>16/05</w:t>
      </w:r>
      <w:r w:rsidR="00720687">
        <w:rPr>
          <w:bCs/>
          <w:i/>
          <w:iCs/>
        </w:rPr>
        <w:t>/2025</w:t>
      </w:r>
      <w:r w:rsidR="000444BE" w:rsidRPr="004E7808">
        <w:rPr>
          <w:bCs/>
          <w:i/>
          <w:iCs/>
        </w:rPr>
        <w:t xml:space="preserve">, le solde de trésorerie </w:t>
      </w:r>
      <w:r w:rsidR="00F06D81" w:rsidRPr="00F663B5">
        <w:rPr>
          <w:bCs/>
          <w:i/>
          <w:iCs/>
        </w:rPr>
        <w:t>s’</w:t>
      </w:r>
      <w:r w:rsidR="00C123B0" w:rsidRPr="00F663B5">
        <w:rPr>
          <w:bCs/>
          <w:i/>
          <w:iCs/>
        </w:rPr>
        <w:t>établi</w:t>
      </w:r>
      <w:r w:rsidR="00C123B0">
        <w:rPr>
          <w:bCs/>
          <w:i/>
          <w:iCs/>
        </w:rPr>
        <w:t>ssait</w:t>
      </w:r>
      <w:r w:rsidR="00F06D81" w:rsidRPr="00F663B5">
        <w:rPr>
          <w:bCs/>
          <w:i/>
          <w:iCs/>
        </w:rPr>
        <w:t xml:space="preserve"> </w:t>
      </w:r>
      <w:r w:rsidR="000444BE" w:rsidRPr="00F663B5">
        <w:rPr>
          <w:bCs/>
          <w:i/>
          <w:iCs/>
        </w:rPr>
        <w:t>à</w:t>
      </w:r>
      <w:r w:rsidR="00D16316" w:rsidRPr="00D16316">
        <w:rPr>
          <w:i/>
          <w:iCs/>
        </w:rPr>
        <w:t xml:space="preserve"> </w:t>
      </w:r>
      <w:r w:rsidR="00EC714A">
        <w:rPr>
          <w:i/>
          <w:iCs/>
        </w:rPr>
        <w:t xml:space="preserve">3 567 </w:t>
      </w:r>
      <w:r w:rsidR="00EE49C0">
        <w:rPr>
          <w:i/>
          <w:iCs/>
        </w:rPr>
        <w:t>€</w:t>
      </w:r>
      <w:r w:rsidR="00F06D81">
        <w:rPr>
          <w:i/>
          <w:iCs/>
        </w:rPr>
        <w:t>.</w:t>
      </w:r>
    </w:p>
    <w:p w14:paraId="62F5A446" w14:textId="77777777" w:rsidR="00FE1CE1" w:rsidRDefault="00B927BF" w:rsidP="00FE1CE1">
      <w:pPr>
        <w:rPr>
          <w:b/>
          <w:bCs/>
          <w:i/>
          <w:iCs/>
        </w:rPr>
      </w:pPr>
      <w:r w:rsidRPr="000444BE">
        <w:rPr>
          <w:b/>
          <w:bCs/>
          <w:i/>
          <w:iCs/>
        </w:rPr>
        <w:t>&gt;</w:t>
      </w:r>
      <w:r w:rsidR="002304CA">
        <w:rPr>
          <w:b/>
          <w:bCs/>
          <w:i/>
          <w:iCs/>
        </w:rPr>
        <w:t xml:space="preserve">Prévisions </w:t>
      </w:r>
    </w:p>
    <w:p w14:paraId="04ABEB0C" w14:textId="77777777" w:rsidR="00632986" w:rsidRPr="00632986" w:rsidRDefault="003922D1" w:rsidP="003922D1">
      <w:pPr>
        <w:rPr>
          <w:i/>
          <w:iCs/>
        </w:rPr>
      </w:pPr>
      <w:r>
        <w:rPr>
          <w:b/>
          <w:bCs/>
          <w:i/>
          <w:iCs/>
        </w:rPr>
        <w:t xml:space="preserve">- </w:t>
      </w:r>
      <w:r w:rsidR="000444BE" w:rsidRPr="003922D1">
        <w:rPr>
          <w:i/>
          <w:iCs/>
          <w:u w:val="single"/>
        </w:rPr>
        <w:t>E</w:t>
      </w:r>
      <w:r w:rsidR="00D52934" w:rsidRPr="003922D1">
        <w:rPr>
          <w:i/>
          <w:iCs/>
          <w:szCs w:val="18"/>
          <w:u w:val="single"/>
        </w:rPr>
        <w:t xml:space="preserve">n termes </w:t>
      </w:r>
      <w:r w:rsidR="000444BE" w:rsidRPr="003922D1">
        <w:rPr>
          <w:i/>
          <w:iCs/>
          <w:szCs w:val="18"/>
          <w:u w:val="single"/>
        </w:rPr>
        <w:t>d’exploitation</w:t>
      </w:r>
      <w:r w:rsidR="00D52934" w:rsidRPr="003922D1">
        <w:rPr>
          <w:i/>
          <w:iCs/>
          <w:szCs w:val="18"/>
          <w:u w:val="single"/>
        </w:rPr>
        <w:t> (</w:t>
      </w:r>
      <w:r w:rsidR="00632986" w:rsidRPr="003922D1">
        <w:rPr>
          <w:i/>
          <w:iCs/>
          <w:szCs w:val="18"/>
          <w:u w:val="single"/>
        </w:rPr>
        <w:t>avril à septembre</w:t>
      </w:r>
      <w:r w:rsidR="000444BE" w:rsidRPr="003922D1">
        <w:rPr>
          <w:i/>
          <w:iCs/>
          <w:szCs w:val="18"/>
          <w:u w:val="single"/>
        </w:rPr>
        <w:t xml:space="preserve"> 2025</w:t>
      </w:r>
      <w:r w:rsidR="002304CA" w:rsidRPr="003922D1">
        <w:rPr>
          <w:i/>
          <w:iCs/>
          <w:szCs w:val="18"/>
          <w:u w:val="single"/>
        </w:rPr>
        <w:t xml:space="preserve"> – </w:t>
      </w:r>
      <w:r w:rsidR="00632986" w:rsidRPr="003922D1">
        <w:rPr>
          <w:i/>
          <w:iCs/>
          <w:szCs w:val="18"/>
          <w:u w:val="single"/>
        </w:rPr>
        <w:t>6</w:t>
      </w:r>
      <w:r w:rsidR="00F06D81" w:rsidRPr="003922D1">
        <w:rPr>
          <w:i/>
          <w:iCs/>
          <w:szCs w:val="18"/>
          <w:u w:val="single"/>
        </w:rPr>
        <w:t xml:space="preserve"> </w:t>
      </w:r>
      <w:r w:rsidR="002304CA" w:rsidRPr="003922D1">
        <w:rPr>
          <w:i/>
          <w:iCs/>
          <w:szCs w:val="18"/>
          <w:u w:val="single"/>
        </w:rPr>
        <w:t>mois</w:t>
      </w:r>
      <w:r w:rsidR="00D52934" w:rsidRPr="003922D1">
        <w:rPr>
          <w:i/>
          <w:iCs/>
          <w:szCs w:val="18"/>
          <w:u w:val="single"/>
        </w:rPr>
        <w:t>)</w:t>
      </w:r>
      <w:r w:rsidR="00D52934" w:rsidRPr="003922D1">
        <w:rPr>
          <w:i/>
          <w:iCs/>
          <w:szCs w:val="18"/>
        </w:rPr>
        <w:t> :</w:t>
      </w:r>
      <w:r w:rsidR="00D52934" w:rsidRPr="00632986">
        <w:rPr>
          <w:i/>
          <w:iCs/>
          <w:szCs w:val="18"/>
        </w:rPr>
        <w:t xml:space="preserve"> </w:t>
      </w:r>
      <w:r>
        <w:rPr>
          <w:i/>
          <w:iCs/>
        </w:rPr>
        <w:t>l</w:t>
      </w:r>
      <w:r w:rsidR="00632986" w:rsidRPr="00632986">
        <w:rPr>
          <w:i/>
          <w:iCs/>
        </w:rPr>
        <w:t xml:space="preserve">’entreprise prévoit de réaliser un chiffre d’affaires de 64 K€ sur la période avril 2025 à septembre 2025 (6 mois). Il est projeté de générer une CAF cumulée de -1,4 K€. </w:t>
      </w:r>
    </w:p>
    <w:p w14:paraId="5264E820" w14:textId="77777777" w:rsidR="00632986" w:rsidRDefault="003922D1" w:rsidP="003922D1">
      <w:pPr>
        <w:spacing w:before="0" w:after="0" w:line="276" w:lineRule="auto"/>
        <w:rPr>
          <w:i/>
          <w:iCs/>
        </w:rPr>
      </w:pPr>
      <w:r>
        <w:rPr>
          <w:b/>
          <w:bCs/>
          <w:i/>
          <w:iCs/>
          <w:szCs w:val="18"/>
        </w:rPr>
        <w:t xml:space="preserve">- </w:t>
      </w:r>
      <w:r w:rsidR="002304CA" w:rsidRPr="003922D1">
        <w:rPr>
          <w:i/>
          <w:iCs/>
          <w:szCs w:val="18"/>
          <w:u w:val="single"/>
        </w:rPr>
        <w:t>E</w:t>
      </w:r>
      <w:r w:rsidR="00D52934" w:rsidRPr="003922D1">
        <w:rPr>
          <w:i/>
          <w:iCs/>
          <w:szCs w:val="18"/>
          <w:u w:val="single"/>
        </w:rPr>
        <w:t>n termes de trésorerie</w:t>
      </w:r>
      <w:r w:rsidR="002304CA" w:rsidRPr="003922D1">
        <w:rPr>
          <w:i/>
          <w:iCs/>
          <w:szCs w:val="18"/>
          <w:u w:val="single"/>
        </w:rPr>
        <w:t xml:space="preserve"> (de </w:t>
      </w:r>
      <w:r w:rsidR="002D66D3" w:rsidRPr="003922D1">
        <w:rPr>
          <w:i/>
          <w:iCs/>
          <w:szCs w:val="18"/>
          <w:u w:val="single"/>
        </w:rPr>
        <w:t>mars à septembre</w:t>
      </w:r>
      <w:r w:rsidR="002304CA" w:rsidRPr="003922D1">
        <w:rPr>
          <w:i/>
          <w:iCs/>
          <w:szCs w:val="18"/>
          <w:u w:val="single"/>
        </w:rPr>
        <w:t xml:space="preserve"> 2025 – </w:t>
      </w:r>
      <w:r w:rsidR="002D66D3" w:rsidRPr="003922D1">
        <w:rPr>
          <w:i/>
          <w:iCs/>
          <w:szCs w:val="18"/>
          <w:u w:val="single"/>
        </w:rPr>
        <w:t>7</w:t>
      </w:r>
      <w:r w:rsidR="002304CA" w:rsidRPr="003922D1">
        <w:rPr>
          <w:i/>
          <w:iCs/>
          <w:szCs w:val="18"/>
          <w:u w:val="single"/>
        </w:rPr>
        <w:t xml:space="preserve"> mois)</w:t>
      </w:r>
      <w:r w:rsidR="00D52934" w:rsidRPr="003922D1">
        <w:rPr>
          <w:i/>
          <w:iCs/>
          <w:szCs w:val="18"/>
        </w:rPr>
        <w:t xml:space="preserve"> : </w:t>
      </w:r>
      <w:r>
        <w:rPr>
          <w:i/>
          <w:iCs/>
          <w:szCs w:val="18"/>
        </w:rPr>
        <w:t>a</w:t>
      </w:r>
      <w:r w:rsidR="00632986" w:rsidRPr="00632986">
        <w:rPr>
          <w:i/>
          <w:iCs/>
        </w:rPr>
        <w:t xml:space="preserve">u regard des prévisions reçues, aucune impasse de trésorerie n’est anticipée au cours des prochains mois. Un point bas de trésorerie est prévu à </w:t>
      </w:r>
      <w:r w:rsidR="00FE7EF9">
        <w:rPr>
          <w:i/>
          <w:iCs/>
        </w:rPr>
        <w:t xml:space="preserve">7,6 </w:t>
      </w:r>
      <w:r w:rsidR="00632986" w:rsidRPr="00632986">
        <w:rPr>
          <w:i/>
          <w:iCs/>
        </w:rPr>
        <w:t xml:space="preserve">K€ en </w:t>
      </w:r>
      <w:r w:rsidR="00FE7EF9">
        <w:rPr>
          <w:i/>
          <w:iCs/>
        </w:rPr>
        <w:t>septembre</w:t>
      </w:r>
      <w:r w:rsidR="00FE7EF9" w:rsidRPr="00632986">
        <w:rPr>
          <w:i/>
          <w:iCs/>
        </w:rPr>
        <w:t xml:space="preserve"> </w:t>
      </w:r>
      <w:r w:rsidR="00632986" w:rsidRPr="00632986">
        <w:rPr>
          <w:i/>
          <w:iCs/>
        </w:rPr>
        <w:t xml:space="preserve">2025. </w:t>
      </w:r>
    </w:p>
    <w:p w14:paraId="0429F962" w14:textId="77777777" w:rsidR="003922D1" w:rsidRPr="003922D1" w:rsidRDefault="003922D1" w:rsidP="003922D1">
      <w:pPr>
        <w:spacing w:before="0" w:after="0" w:line="276" w:lineRule="auto"/>
        <w:rPr>
          <w:i/>
          <w:iCs/>
          <w:szCs w:val="18"/>
        </w:rPr>
      </w:pPr>
    </w:p>
    <w:p w14:paraId="5950CB57" w14:textId="77777777" w:rsidR="003537A2" w:rsidRDefault="00AC6B4D" w:rsidP="00A7700D">
      <w:pPr>
        <w:spacing w:before="0" w:after="0" w:line="276" w:lineRule="auto"/>
        <w:rPr>
          <w:b/>
          <w:bCs/>
          <w:i/>
          <w:iCs/>
          <w:szCs w:val="18"/>
        </w:rPr>
      </w:pPr>
      <w:r w:rsidRPr="003537A2">
        <w:rPr>
          <w:b/>
          <w:bCs/>
          <w:i/>
          <w:iCs/>
          <w:szCs w:val="18"/>
        </w:rPr>
        <w:t xml:space="preserve">E/ </w:t>
      </w:r>
      <w:r w:rsidR="005F4783">
        <w:rPr>
          <w:b/>
          <w:bCs/>
          <w:i/>
          <w:iCs/>
          <w:szCs w:val="18"/>
        </w:rPr>
        <w:t>Synthèse du projet de plan de sauvegarde</w:t>
      </w:r>
    </w:p>
    <w:p w14:paraId="0B959EED" w14:textId="77777777" w:rsidR="005F4783" w:rsidRDefault="005F4783" w:rsidP="00A7700D">
      <w:pPr>
        <w:spacing w:before="0" w:after="0" w:line="276" w:lineRule="auto"/>
        <w:rPr>
          <w:b/>
          <w:bCs/>
          <w:i/>
          <w:iCs/>
          <w:szCs w:val="18"/>
        </w:rPr>
      </w:pPr>
    </w:p>
    <w:p w14:paraId="05FEA72B" w14:textId="77777777" w:rsidR="00EA4D32" w:rsidRPr="003922D1" w:rsidRDefault="00AE564A" w:rsidP="00A7700D">
      <w:pPr>
        <w:spacing w:before="0" w:after="0" w:line="276" w:lineRule="auto"/>
        <w:rPr>
          <w:b/>
          <w:bCs/>
          <w:i/>
          <w:iCs/>
          <w:szCs w:val="18"/>
        </w:rPr>
      </w:pPr>
      <w:r w:rsidRPr="00AE564A">
        <w:rPr>
          <w:noProof/>
        </w:rPr>
        <w:drawing>
          <wp:anchor distT="0" distB="0" distL="114300" distR="114300" simplePos="0" relativeHeight="251678720" behindDoc="0" locked="0" layoutInCell="1" allowOverlap="1" wp14:anchorId="2BAA22B6" wp14:editId="390279E2">
            <wp:simplePos x="0" y="0"/>
            <wp:positionH relativeFrom="margin">
              <wp:align>center</wp:align>
            </wp:positionH>
            <wp:positionV relativeFrom="paragraph">
              <wp:posOffset>251267</wp:posOffset>
            </wp:positionV>
            <wp:extent cx="6192520" cy="600710"/>
            <wp:effectExtent l="0" t="0" r="0" b="8890"/>
            <wp:wrapSquare wrapText="bothSides"/>
            <wp:docPr id="13634034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52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2D1" w:rsidRPr="003922D1">
        <w:rPr>
          <w:b/>
          <w:bCs/>
          <w:i/>
          <w:iCs/>
          <w:szCs w:val="18"/>
        </w:rPr>
        <w:t>&gt;P</w:t>
      </w:r>
      <w:r w:rsidR="00EA4D32" w:rsidRPr="003922D1">
        <w:rPr>
          <w:b/>
          <w:bCs/>
          <w:i/>
          <w:iCs/>
          <w:szCs w:val="18"/>
        </w:rPr>
        <w:t>révisions d’exploitation sur la durée du plan (9 annuités)</w:t>
      </w:r>
    </w:p>
    <w:p w14:paraId="155FD186" w14:textId="77777777" w:rsidR="003922D1" w:rsidRPr="003922D1" w:rsidRDefault="003922D1" w:rsidP="00A7700D">
      <w:pPr>
        <w:spacing w:before="0" w:after="0" w:line="276" w:lineRule="auto"/>
        <w:rPr>
          <w:i/>
          <w:iCs/>
          <w:szCs w:val="18"/>
        </w:rPr>
      </w:pPr>
    </w:p>
    <w:p w14:paraId="17F5BE4D" w14:textId="77777777" w:rsidR="00A61534" w:rsidRPr="008E24B6" w:rsidRDefault="00A61534" w:rsidP="003922D1">
      <w:pPr>
        <w:spacing w:before="0" w:after="0" w:line="276" w:lineRule="auto"/>
        <w:rPr>
          <w:b/>
          <w:bCs/>
          <w:i/>
          <w:iCs/>
          <w:szCs w:val="18"/>
          <w:lang w:val="x-none"/>
        </w:rPr>
      </w:pPr>
      <w:r w:rsidRPr="00A61534">
        <w:rPr>
          <w:b/>
          <w:bCs/>
          <w:i/>
          <w:iCs/>
          <w:szCs w:val="18"/>
          <w:lang w:val="x-none"/>
        </w:rPr>
        <w:t>&gt;</w:t>
      </w:r>
      <w:r>
        <w:rPr>
          <w:b/>
          <w:bCs/>
          <w:i/>
          <w:iCs/>
          <w:szCs w:val="18"/>
          <w:lang w:val="x-none"/>
        </w:rPr>
        <w:t>P</w:t>
      </w:r>
      <w:r w:rsidR="003922D1" w:rsidRPr="00A61534">
        <w:rPr>
          <w:b/>
          <w:bCs/>
          <w:i/>
          <w:iCs/>
          <w:szCs w:val="18"/>
          <w:lang w:val="x-none"/>
        </w:rPr>
        <w:t>ropositions de remboursement</w:t>
      </w:r>
    </w:p>
    <w:p w14:paraId="4992416D" w14:textId="77777777" w:rsidR="00A61534" w:rsidRPr="008E24B6" w:rsidRDefault="008E24B6" w:rsidP="008E24B6">
      <w:pPr>
        <w:rPr>
          <w:i/>
          <w:iCs/>
          <w:lang w:val="x-none"/>
        </w:rPr>
      </w:pPr>
      <w:r w:rsidRPr="008E24B6">
        <w:rPr>
          <w:b/>
          <w:i/>
          <w:iCs/>
          <w:lang w:val="x-none"/>
        </w:rPr>
        <w:t xml:space="preserve">Le passif retenu dans le cadre du plan de sauvegarde s’élève à 102 559 € </w:t>
      </w:r>
      <w:r w:rsidRPr="008E24B6">
        <w:rPr>
          <w:i/>
          <w:iCs/>
          <w:lang w:val="x-none"/>
        </w:rPr>
        <w:t xml:space="preserve">sur la base d’une attestation de l’expert-comptable conformément à l’article L. 626-10 du code de commerce annexée au présent projet de plan. </w:t>
      </w:r>
    </w:p>
    <w:p w14:paraId="0AE4C7F2" w14:textId="77777777" w:rsidR="003922D1" w:rsidRPr="003922D1" w:rsidRDefault="008E24B6" w:rsidP="003922D1">
      <w:pPr>
        <w:spacing w:before="0" w:after="0" w:line="276" w:lineRule="auto"/>
        <w:rPr>
          <w:i/>
          <w:iCs/>
          <w:szCs w:val="18"/>
          <w:lang w:val="x-none"/>
        </w:rPr>
      </w:pPr>
      <w:r>
        <w:rPr>
          <w:i/>
          <w:iCs/>
          <w:szCs w:val="18"/>
          <w:lang w:val="x-none"/>
        </w:rPr>
        <w:t xml:space="preserve">- </w:t>
      </w:r>
      <w:r w:rsidR="003922D1" w:rsidRPr="008E24B6">
        <w:rPr>
          <w:i/>
          <w:iCs/>
          <w:szCs w:val="18"/>
          <w:u w:val="single"/>
          <w:lang w:val="x-none"/>
        </w:rPr>
        <w:t xml:space="preserve">Les créances à échoir résultant de contrats à exécution </w:t>
      </w:r>
      <w:r w:rsidR="003922D1" w:rsidRPr="008E24B6">
        <w:rPr>
          <w:i/>
          <w:iCs/>
          <w:u w:val="single"/>
          <w:lang w:val="x-none"/>
        </w:rPr>
        <w:t>successive</w:t>
      </w:r>
      <w:r w:rsidRPr="008E24B6">
        <w:rPr>
          <w:i/>
          <w:iCs/>
          <w:lang w:val="x-none"/>
        </w:rPr>
        <w:t> </w:t>
      </w:r>
      <w:r w:rsidRPr="008E24B6">
        <w:rPr>
          <w:i/>
          <w:iCs/>
        </w:rPr>
        <w:t xml:space="preserve">: </w:t>
      </w:r>
      <w:r w:rsidRPr="008E24B6">
        <w:rPr>
          <w:i/>
          <w:iCs/>
          <w:lang w:val="x-none"/>
        </w:rPr>
        <w:t>c</w:t>
      </w:r>
      <w:r w:rsidR="003922D1" w:rsidRPr="008E24B6">
        <w:rPr>
          <w:i/>
          <w:iCs/>
          <w:lang w:val="x-none"/>
        </w:rPr>
        <w:t>es</w:t>
      </w:r>
      <w:r w:rsidR="003922D1" w:rsidRPr="008E24B6">
        <w:rPr>
          <w:i/>
          <w:iCs/>
          <w:szCs w:val="18"/>
          <w:lang w:val="x-none"/>
        </w:rPr>
        <w:t xml:space="preserve"> créances</w:t>
      </w:r>
      <w:r w:rsidR="003922D1" w:rsidRPr="003922D1">
        <w:rPr>
          <w:i/>
          <w:iCs/>
          <w:szCs w:val="18"/>
          <w:lang w:val="x-none"/>
        </w:rPr>
        <w:t xml:space="preserve"> sont apurées au fur et à mesure de l’exécution courante du contrat.</w:t>
      </w:r>
    </w:p>
    <w:p w14:paraId="05D73E1F" w14:textId="77777777" w:rsidR="008E24B6" w:rsidRDefault="008E24B6" w:rsidP="003922D1">
      <w:pPr>
        <w:spacing w:before="0" w:after="0" w:line="276" w:lineRule="auto"/>
        <w:rPr>
          <w:i/>
          <w:iCs/>
          <w:szCs w:val="18"/>
          <w:lang w:val="x-none"/>
        </w:rPr>
      </w:pPr>
    </w:p>
    <w:p w14:paraId="2D76EF5F" w14:textId="77777777" w:rsidR="003922D1" w:rsidRPr="003922D1" w:rsidRDefault="008E24B6" w:rsidP="003922D1">
      <w:pPr>
        <w:spacing w:before="0" w:after="0" w:line="276" w:lineRule="auto"/>
        <w:rPr>
          <w:i/>
          <w:iCs/>
          <w:szCs w:val="18"/>
          <w:lang w:val="x-none"/>
        </w:rPr>
      </w:pPr>
      <w:r>
        <w:rPr>
          <w:i/>
          <w:iCs/>
          <w:szCs w:val="18"/>
          <w:lang w:val="x-none"/>
        </w:rPr>
        <w:t xml:space="preserve">- </w:t>
      </w:r>
      <w:r w:rsidR="003922D1" w:rsidRPr="008E24B6">
        <w:rPr>
          <w:i/>
          <w:iCs/>
          <w:szCs w:val="18"/>
          <w:u w:val="single"/>
          <w:lang w:val="x-none"/>
        </w:rPr>
        <w:t>Les autres créanciers</w:t>
      </w:r>
      <w:r>
        <w:rPr>
          <w:i/>
          <w:iCs/>
          <w:szCs w:val="18"/>
          <w:lang w:val="x-none"/>
        </w:rPr>
        <w:t xml:space="preserve"> : l</w:t>
      </w:r>
      <w:r w:rsidR="003922D1" w:rsidRPr="003922D1">
        <w:rPr>
          <w:i/>
          <w:iCs/>
          <w:szCs w:val="18"/>
          <w:lang w:val="x-none"/>
        </w:rPr>
        <w:t>a société prévoit de rembourser son passif, sous réserve de son admission, en 9 annuités, selon l’échéancier suivant :</w:t>
      </w:r>
    </w:p>
    <w:p w14:paraId="46C9ED9F" w14:textId="77777777" w:rsidR="003922D1" w:rsidRPr="003922D1" w:rsidRDefault="003922D1" w:rsidP="003922D1">
      <w:pPr>
        <w:spacing w:before="0" w:after="0" w:line="276" w:lineRule="auto"/>
        <w:rPr>
          <w:i/>
          <w:iCs/>
          <w:szCs w:val="18"/>
          <w:lang w:val="x-none"/>
        </w:rPr>
      </w:pPr>
    </w:p>
    <w:p w14:paraId="4BADCBFF" w14:textId="77777777" w:rsidR="003922D1" w:rsidRPr="003922D1" w:rsidRDefault="00157F15" w:rsidP="003922D1">
      <w:pPr>
        <w:spacing w:before="0" w:after="0" w:line="276" w:lineRule="auto"/>
        <w:rPr>
          <w:i/>
          <w:iCs/>
          <w:szCs w:val="18"/>
          <w:lang w:val="x-none"/>
        </w:rPr>
      </w:pPr>
      <w:r>
        <w:rPr>
          <w:noProof/>
        </w:rPr>
        <mc:AlternateContent>
          <mc:Choice Requires="wps">
            <w:drawing>
              <wp:anchor distT="0" distB="0" distL="114300" distR="114300" simplePos="0" relativeHeight="251681792" behindDoc="0" locked="0" layoutInCell="1" allowOverlap="1" wp14:anchorId="2F0A9DCE" wp14:editId="4554C559">
                <wp:simplePos x="0" y="0"/>
                <wp:positionH relativeFrom="column">
                  <wp:posOffset>4850130</wp:posOffset>
                </wp:positionH>
                <wp:positionV relativeFrom="paragraph">
                  <wp:posOffset>1717731</wp:posOffset>
                </wp:positionV>
                <wp:extent cx="326571" cy="361741"/>
                <wp:effectExtent l="0" t="0" r="0" b="635"/>
                <wp:wrapNone/>
                <wp:docPr id="227864472" name="Zone de texte 3"/>
                <wp:cNvGraphicFramePr/>
                <a:graphic xmlns:a="http://schemas.openxmlformats.org/drawingml/2006/main">
                  <a:graphicData uri="http://schemas.microsoft.com/office/word/2010/wordprocessingShape">
                    <wps:wsp>
                      <wps:cNvSpPr txBox="1"/>
                      <wps:spPr>
                        <a:xfrm>
                          <a:off x="0" y="0"/>
                          <a:ext cx="326571" cy="361741"/>
                        </a:xfrm>
                        <a:prstGeom prst="rect">
                          <a:avLst/>
                        </a:prstGeom>
                        <a:noFill/>
                        <a:ln w="6350">
                          <a:noFill/>
                        </a:ln>
                      </wps:spPr>
                      <wps:txbx>
                        <w:txbxContent>
                          <w:p w14:paraId="6F148A2C" w14:textId="77777777" w:rsidR="00157F15" w:rsidRPr="00EC714A" w:rsidRDefault="00157F15" w:rsidP="00157F15">
                            <w:pPr>
                              <w:rPr>
                                <w:b/>
                                <w:bCs/>
                                <w:sz w:val="12"/>
                                <w:szCs w:val="12"/>
                              </w:rPr>
                            </w:pPr>
                            <w:r w:rsidRPr="00EC714A">
                              <w:rPr>
                                <w:b/>
                                <w:bCs/>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9DCE" id="_x0000_s1027" type="#_x0000_t202" style="position:absolute;left:0;text-align:left;margin-left:381.9pt;margin-top:135.25pt;width:25.7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" filled="f" stroked="f" strokeweight=".5pt">
                <v:textbox>
                  <w:txbxContent>
                    <w:p w14:paraId="6F148A2C" w14:textId="77777777" w:rsidR="00157F15" w:rsidRPr="00EC714A" w:rsidRDefault="00157F15" w:rsidP="00157F15">
                      <w:pPr>
                        <w:rPr>
                          <w:b/>
                          <w:bCs/>
                          <w:sz w:val="12"/>
                          <w:szCs w:val="12"/>
                        </w:rPr>
                      </w:pPr>
                      <w:r w:rsidRPr="00EC714A">
                        <w:rPr>
                          <w:b/>
                          <w:bCs/>
                          <w:sz w:val="12"/>
                          <w:szCs w:val="12"/>
                        </w:rPr>
                        <w:t>2</w:t>
                      </w:r>
                    </w:p>
                  </w:txbxContent>
                </v:textbox>
              </v:shape>
            </w:pict>
          </mc:Fallback>
        </mc:AlternateContent>
      </w:r>
      <w:r w:rsidR="003922D1" w:rsidRPr="003922D1">
        <w:rPr>
          <w:i/>
          <w:iCs/>
          <w:szCs w:val="18"/>
          <w:lang w:val="x-none"/>
        </w:rPr>
        <w:t xml:space="preserve"> </w:t>
      </w:r>
      <w:r w:rsidR="008E24B6">
        <w:rPr>
          <w:noProof/>
        </w:rPr>
        <w:drawing>
          <wp:inline distT="0" distB="0" distL="0" distR="0" wp14:anchorId="6023B52E" wp14:editId="54EA9B59">
            <wp:extent cx="6192520" cy="2026285"/>
            <wp:effectExtent l="0" t="0" r="0" b="0"/>
            <wp:docPr id="147712769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97152" name="Image 1" descr="Une image contenant texte, capture d’écran, nombre, Police&#10;&#10;Le contenu généré par l’IA peut être incorrect."/>
                    <pic:cNvPicPr/>
                  </pic:nvPicPr>
                  <pic:blipFill>
                    <a:blip r:embed="rId14"/>
                    <a:stretch>
                      <a:fillRect/>
                    </a:stretch>
                  </pic:blipFill>
                  <pic:spPr>
                    <a:xfrm>
                      <a:off x="0" y="0"/>
                      <a:ext cx="6192520" cy="2026285"/>
                    </a:xfrm>
                    <a:prstGeom prst="rect">
                      <a:avLst/>
                    </a:prstGeom>
                  </pic:spPr>
                </pic:pic>
              </a:graphicData>
            </a:graphic>
          </wp:inline>
        </w:drawing>
      </w:r>
    </w:p>
    <w:p w14:paraId="6577CA4E" w14:textId="77777777" w:rsidR="003922D1" w:rsidRPr="003922D1" w:rsidRDefault="003922D1" w:rsidP="003922D1">
      <w:pPr>
        <w:spacing w:before="0" w:after="0" w:line="276" w:lineRule="auto"/>
        <w:rPr>
          <w:i/>
          <w:iCs/>
          <w:szCs w:val="18"/>
          <w:lang w:val="x-none"/>
        </w:rPr>
      </w:pPr>
      <w:r w:rsidRPr="003922D1">
        <w:rPr>
          <w:i/>
          <w:iCs/>
          <w:szCs w:val="18"/>
          <w:lang w:val="x-none"/>
        </w:rPr>
        <w:t>La société sollicite une année de franchise. La première annuité sera réglée au premier anniversaire de la date d’arrêté du plan et les suivantes à date anniversaire.</w:t>
      </w:r>
      <w:r w:rsidR="008E24B6">
        <w:rPr>
          <w:i/>
          <w:iCs/>
          <w:szCs w:val="18"/>
          <w:lang w:val="x-none"/>
        </w:rPr>
        <w:t xml:space="preserve"> </w:t>
      </w:r>
      <w:r w:rsidRPr="003922D1">
        <w:rPr>
          <w:i/>
          <w:iCs/>
          <w:szCs w:val="18"/>
          <w:lang w:val="x-none"/>
        </w:rPr>
        <w:t>Les dividendes seront portables.</w:t>
      </w:r>
    </w:p>
    <w:p w14:paraId="3F98F5EA" w14:textId="77777777" w:rsidR="00A61534" w:rsidRDefault="00A61534" w:rsidP="003922D1">
      <w:pPr>
        <w:spacing w:before="0" w:after="0" w:line="276" w:lineRule="auto"/>
        <w:rPr>
          <w:i/>
          <w:iCs/>
          <w:szCs w:val="18"/>
          <w:lang w:val="x-none"/>
        </w:rPr>
      </w:pPr>
    </w:p>
    <w:p w14:paraId="6A1EFB34" w14:textId="77777777" w:rsidR="003922D1" w:rsidRPr="00A61534" w:rsidRDefault="00A61534" w:rsidP="003922D1">
      <w:pPr>
        <w:spacing w:before="0" w:after="0" w:line="276" w:lineRule="auto"/>
        <w:rPr>
          <w:b/>
          <w:bCs/>
          <w:i/>
          <w:iCs/>
          <w:szCs w:val="18"/>
          <w:lang w:val="x-none"/>
        </w:rPr>
      </w:pPr>
      <w:r w:rsidRPr="00A61534">
        <w:rPr>
          <w:b/>
          <w:bCs/>
          <w:i/>
          <w:iCs/>
          <w:szCs w:val="18"/>
          <w:lang w:val="x-none"/>
        </w:rPr>
        <w:t>&gt;</w:t>
      </w:r>
      <w:r w:rsidR="003922D1" w:rsidRPr="00A61534">
        <w:rPr>
          <w:b/>
          <w:bCs/>
          <w:i/>
          <w:iCs/>
          <w:szCs w:val="18"/>
          <w:lang w:val="x-none"/>
        </w:rPr>
        <w:t>Faisabilité financière du projet de plan</w:t>
      </w:r>
    </w:p>
    <w:p w14:paraId="4197FAFE" w14:textId="77777777" w:rsidR="00A61534" w:rsidRDefault="00A61534" w:rsidP="003922D1">
      <w:pPr>
        <w:spacing w:before="0" w:after="0" w:line="276" w:lineRule="auto"/>
        <w:rPr>
          <w:i/>
          <w:iCs/>
          <w:szCs w:val="18"/>
          <w:lang w:val="x-none"/>
        </w:rPr>
      </w:pPr>
    </w:p>
    <w:p w14:paraId="7E84BAD6" w14:textId="77777777" w:rsidR="003922D1" w:rsidRPr="003922D1" w:rsidRDefault="003922D1" w:rsidP="003922D1">
      <w:pPr>
        <w:spacing w:before="0" w:after="0" w:line="276" w:lineRule="auto"/>
        <w:rPr>
          <w:i/>
          <w:iCs/>
          <w:szCs w:val="18"/>
          <w:lang w:val="x-none"/>
        </w:rPr>
      </w:pPr>
      <w:r w:rsidRPr="003922D1">
        <w:rPr>
          <w:i/>
          <w:iCs/>
          <w:szCs w:val="18"/>
          <w:lang w:val="x-none"/>
        </w:rPr>
        <w:t>Grâce à des hypothèses de croissance sur une durée de 9 ans que la société juge prudentes, celle-ci devrait être capable d’honorer les engagements du plan de sauvegarde : la CAF comprise entre 20,8 K€ et 24,4 K€ sur la durée du plan couvrant les échéances du plan, d’un montant annuel de 11 395 €.</w:t>
      </w:r>
    </w:p>
    <w:p w14:paraId="45009868" w14:textId="77777777" w:rsidR="008E24B6" w:rsidRDefault="008E24B6" w:rsidP="00A61534">
      <w:pPr>
        <w:spacing w:before="0" w:after="0" w:line="276" w:lineRule="auto"/>
        <w:rPr>
          <w:i/>
          <w:iCs/>
          <w:szCs w:val="18"/>
          <w:lang w:val="x-none"/>
        </w:rPr>
      </w:pPr>
    </w:p>
    <w:p w14:paraId="42E3A094" w14:textId="77777777" w:rsidR="003922D1" w:rsidRPr="003922D1" w:rsidRDefault="003922D1" w:rsidP="00A61534">
      <w:pPr>
        <w:spacing w:before="0" w:after="0" w:line="276" w:lineRule="auto"/>
        <w:rPr>
          <w:i/>
          <w:iCs/>
          <w:szCs w:val="18"/>
          <w:lang w:val="x-none"/>
        </w:rPr>
      </w:pPr>
      <w:r w:rsidRPr="003922D1">
        <w:rPr>
          <w:i/>
          <w:iCs/>
          <w:szCs w:val="18"/>
          <w:lang w:val="x-none"/>
        </w:rPr>
        <w:t>Les soldes de trésorerie finaux laissent une marge de manœuvre minimale en cas de sous-performance et de besoin d’investissements.</w:t>
      </w:r>
    </w:p>
    <w:p w14:paraId="31941C97" w14:textId="77777777" w:rsidR="003922D1" w:rsidRPr="003922D1" w:rsidRDefault="003922D1" w:rsidP="00A7700D">
      <w:pPr>
        <w:spacing w:before="0" w:after="0" w:line="276" w:lineRule="auto"/>
        <w:rPr>
          <w:i/>
          <w:iCs/>
          <w:szCs w:val="18"/>
        </w:rPr>
      </w:pPr>
    </w:p>
    <w:p w14:paraId="1A19A9FE" w14:textId="77777777" w:rsidR="003922D1" w:rsidRDefault="00A61534" w:rsidP="003922D1">
      <w:pPr>
        <w:spacing w:before="0" w:after="0" w:line="276" w:lineRule="auto"/>
        <w:rPr>
          <w:b/>
          <w:bCs/>
          <w:i/>
          <w:iCs/>
          <w:szCs w:val="18"/>
        </w:rPr>
      </w:pPr>
      <w:r w:rsidRPr="00A61534">
        <w:rPr>
          <w:b/>
          <w:bCs/>
          <w:i/>
          <w:iCs/>
          <w:szCs w:val="18"/>
        </w:rPr>
        <w:t>&gt;</w:t>
      </w:r>
      <w:r w:rsidR="003922D1" w:rsidRPr="00A61534">
        <w:rPr>
          <w:b/>
          <w:bCs/>
          <w:i/>
          <w:iCs/>
          <w:szCs w:val="18"/>
        </w:rPr>
        <w:t>Consultation des créanciers</w:t>
      </w:r>
    </w:p>
    <w:p w14:paraId="659B46A5" w14:textId="77777777" w:rsidR="00C87A6D" w:rsidRPr="00A61534" w:rsidRDefault="00C87A6D" w:rsidP="003922D1">
      <w:pPr>
        <w:spacing w:before="0" w:after="0" w:line="276" w:lineRule="auto"/>
        <w:rPr>
          <w:b/>
          <w:bCs/>
          <w:i/>
          <w:iCs/>
          <w:szCs w:val="18"/>
        </w:rPr>
      </w:pPr>
    </w:p>
    <w:p w14:paraId="10F20BD3" w14:textId="77777777" w:rsidR="00526615" w:rsidRDefault="00157F15" w:rsidP="00157F15">
      <w:pPr>
        <w:spacing w:before="0" w:after="0" w:line="276" w:lineRule="auto"/>
        <w:rPr>
          <w:i/>
          <w:iCs/>
          <w:szCs w:val="18"/>
        </w:rPr>
      </w:pPr>
      <w:proofErr w:type="gramStart"/>
      <w:r>
        <w:rPr>
          <w:i/>
          <w:iCs/>
          <w:szCs w:val="18"/>
        </w:rPr>
        <w:t>le</w:t>
      </w:r>
      <w:proofErr w:type="gramEnd"/>
      <w:r>
        <w:rPr>
          <w:i/>
          <w:iCs/>
          <w:szCs w:val="18"/>
        </w:rPr>
        <w:t xml:space="preserve"> délai de consultation des créanciers a expiré. </w:t>
      </w:r>
    </w:p>
    <w:p w14:paraId="30BC5600" w14:textId="77777777" w:rsidR="00157F15" w:rsidRPr="00EC714A" w:rsidRDefault="00157F15" w:rsidP="00157F15">
      <w:pPr>
        <w:rPr>
          <w:i/>
          <w:iCs/>
        </w:rPr>
      </w:pPr>
      <w:r w:rsidRPr="00EC714A">
        <w:rPr>
          <w:i/>
          <w:iCs/>
        </w:rPr>
        <w:t xml:space="preserve">L’état des réponses remis par le mandataire judiciaire le </w:t>
      </w:r>
      <w:r w:rsidRPr="00EC714A">
        <w:rPr>
          <w:i/>
          <w:iCs/>
          <w:u w:val="single"/>
        </w:rPr>
        <w:t>6 mai 2025</w:t>
      </w:r>
      <w:r w:rsidRPr="00EC714A">
        <w:rPr>
          <w:i/>
          <w:iCs/>
        </w:rPr>
        <w:t xml:space="preserve"> </w:t>
      </w:r>
      <w:r>
        <w:rPr>
          <w:i/>
          <w:iCs/>
        </w:rPr>
        <w:t xml:space="preserve">fait ressortir que </w:t>
      </w:r>
      <w:r w:rsidRPr="00EC714A">
        <w:rPr>
          <w:i/>
          <w:iCs/>
        </w:rPr>
        <w:t xml:space="preserve">2 créanciers sur 9 ont répondu positivement sur le projet de plan : APICIL et M. Romain RIOU (au titre de sa créance de compte courant). </w:t>
      </w:r>
      <w:r w:rsidR="00CE4CFB">
        <w:rPr>
          <w:i/>
          <w:iCs/>
        </w:rPr>
        <w:t xml:space="preserve">Les autres créanciers (7) n’ont pas répondu. </w:t>
      </w:r>
    </w:p>
    <w:p w14:paraId="443C0841" w14:textId="77777777" w:rsidR="003922D1" w:rsidRDefault="00157F15" w:rsidP="00EC714A">
      <w:pPr>
        <w:rPr>
          <w:b/>
          <w:bCs/>
          <w:szCs w:val="18"/>
        </w:rPr>
      </w:pPr>
      <w:r w:rsidRPr="00EC714A">
        <w:rPr>
          <w:i/>
          <w:iCs/>
        </w:rPr>
        <w:t xml:space="preserve">Il est sollicité que le tribunal impose l’option de remboursement unique du passif résiduel aux 7 créanciers n’ayant pas répondu à la consultation individuelle, ayant répondu de manière ambigüe ou ayant refusé la proposition. </w:t>
      </w:r>
    </w:p>
    <w:p w14:paraId="4E157FAD" w14:textId="77777777" w:rsidR="00AC6B4D" w:rsidRPr="005217AF" w:rsidRDefault="003537A2" w:rsidP="00A7700D">
      <w:pPr>
        <w:spacing w:before="0" w:after="0" w:line="276" w:lineRule="auto"/>
        <w:rPr>
          <w:b/>
          <w:bCs/>
          <w:i/>
          <w:iCs/>
          <w:szCs w:val="18"/>
        </w:rPr>
      </w:pPr>
      <w:r>
        <w:rPr>
          <w:b/>
          <w:bCs/>
          <w:i/>
          <w:iCs/>
          <w:szCs w:val="18"/>
        </w:rPr>
        <w:t>F/</w:t>
      </w:r>
      <w:r w:rsidR="003A3379">
        <w:rPr>
          <w:b/>
          <w:bCs/>
          <w:i/>
          <w:iCs/>
          <w:szCs w:val="18"/>
        </w:rPr>
        <w:t xml:space="preserve">Conclusion et avis de l’administrateur judiciaire </w:t>
      </w:r>
      <w:r w:rsidR="009E3285">
        <w:rPr>
          <w:b/>
          <w:bCs/>
          <w:i/>
          <w:iCs/>
          <w:szCs w:val="18"/>
        </w:rPr>
        <w:t xml:space="preserve"> </w:t>
      </w:r>
    </w:p>
    <w:p w14:paraId="29CFF66D" w14:textId="77777777" w:rsidR="00656700" w:rsidRDefault="00656700" w:rsidP="009C5BCE">
      <w:pPr>
        <w:spacing w:before="0" w:after="0" w:line="276" w:lineRule="auto"/>
        <w:rPr>
          <w:i/>
          <w:iCs/>
          <w:szCs w:val="18"/>
        </w:rPr>
      </w:pPr>
    </w:p>
    <w:p w14:paraId="2A2D80A0" w14:textId="77777777" w:rsidR="00301638" w:rsidRPr="00EC714A" w:rsidRDefault="00301638" w:rsidP="00301638">
      <w:pPr>
        <w:spacing w:before="0" w:after="0" w:line="276" w:lineRule="auto"/>
        <w:rPr>
          <w:i/>
          <w:iCs/>
          <w:szCs w:val="18"/>
        </w:rPr>
      </w:pPr>
      <w:r w:rsidRPr="00EC714A">
        <w:rPr>
          <w:i/>
          <w:iCs/>
          <w:szCs w:val="18"/>
        </w:rPr>
        <w:t>La société RP METAL a établi, avec mon concours, un projet de plan de sauvegarde. Les prévisions sur la durée du plan démontrent que l’entreprise a la capacité d’apurer son passif en 9 annuités.</w:t>
      </w:r>
    </w:p>
    <w:p w14:paraId="2EAC497A" w14:textId="77777777" w:rsidR="00301638" w:rsidRPr="00EC714A" w:rsidRDefault="00301638" w:rsidP="00301638">
      <w:pPr>
        <w:spacing w:before="0" w:after="0" w:line="276" w:lineRule="auto"/>
        <w:rPr>
          <w:i/>
          <w:iCs/>
          <w:szCs w:val="18"/>
        </w:rPr>
      </w:pPr>
    </w:p>
    <w:p w14:paraId="228B8E83" w14:textId="77777777" w:rsidR="00301638" w:rsidRPr="00EC714A" w:rsidRDefault="00301638" w:rsidP="00301638">
      <w:pPr>
        <w:spacing w:before="0" w:after="0" w:line="276" w:lineRule="auto"/>
        <w:rPr>
          <w:i/>
          <w:iCs/>
          <w:szCs w:val="18"/>
        </w:rPr>
      </w:pPr>
      <w:r w:rsidRPr="00EC714A">
        <w:rPr>
          <w:i/>
          <w:iCs/>
          <w:szCs w:val="18"/>
        </w:rPr>
        <w:t xml:space="preserve">La période d’observation a révélé que l’activité de la société est rentable et permet d’envisager la présentation d’un projet de plan de sauvegarde. Les projections sur la durée du plan apparaissent par ailleurs prudentes comparativement aux exercices précédents et aux performances des derniers mois. </w:t>
      </w:r>
    </w:p>
    <w:p w14:paraId="5EE6EC1D" w14:textId="77777777" w:rsidR="00301638" w:rsidRPr="00EC714A" w:rsidRDefault="00301638" w:rsidP="00301638">
      <w:pPr>
        <w:spacing w:before="0" w:after="0" w:line="276" w:lineRule="auto"/>
        <w:rPr>
          <w:b/>
          <w:bCs/>
          <w:i/>
          <w:iCs/>
          <w:szCs w:val="18"/>
        </w:rPr>
      </w:pPr>
    </w:p>
    <w:p w14:paraId="5BFCFB09" w14:textId="77777777" w:rsidR="00301638" w:rsidRPr="00EC714A" w:rsidRDefault="00301638" w:rsidP="00301638">
      <w:pPr>
        <w:spacing w:before="0" w:after="0" w:line="276" w:lineRule="auto"/>
        <w:rPr>
          <w:b/>
          <w:bCs/>
          <w:i/>
          <w:iCs/>
          <w:szCs w:val="18"/>
        </w:rPr>
      </w:pPr>
      <w:r w:rsidRPr="00EC714A">
        <w:rPr>
          <w:b/>
          <w:bCs/>
          <w:i/>
          <w:iCs/>
          <w:szCs w:val="18"/>
        </w:rPr>
        <w:t xml:space="preserve">Dans ce contexte, j’émets un avis favorable au projet de plan de sauvegarde de la société RP METAL. Celui-ci offre des perspectives de remboursement intégral aux créanciers. </w:t>
      </w:r>
    </w:p>
    <w:p w14:paraId="133774B2" w14:textId="77777777" w:rsidR="003A3379" w:rsidRPr="00301638" w:rsidRDefault="003A3379" w:rsidP="00301638">
      <w:pPr>
        <w:spacing w:before="0" w:after="0" w:line="276" w:lineRule="auto"/>
        <w:rPr>
          <w:b/>
          <w:bCs/>
          <w:i/>
          <w:iCs/>
          <w:szCs w:val="18"/>
        </w:rPr>
      </w:pPr>
    </w:p>
    <w:p w14:paraId="51847DC5" w14:textId="77777777" w:rsidR="009C5BCE" w:rsidRPr="009C5BCE" w:rsidRDefault="009C5BCE" w:rsidP="009C5BCE">
      <w:pPr>
        <w:spacing w:before="0" w:after="0" w:line="276" w:lineRule="auto"/>
        <w:rPr>
          <w:b/>
          <w:bCs/>
          <w:i/>
          <w:iCs/>
          <w:szCs w:val="18"/>
        </w:rPr>
        <w:sectPr w:rsidR="009C5BCE" w:rsidRPr="009C5BCE" w:rsidSect="00051C3B">
          <w:pgSz w:w="11906" w:h="16838" w:code="9"/>
          <w:pgMar w:top="340" w:right="1077" w:bottom="1560" w:left="1077" w:header="340" w:footer="822"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2D9D5BE" w14:textId="77777777" w:rsidR="00345E01" w:rsidRPr="00F16F21" w:rsidRDefault="00345E01" w:rsidP="00C73432">
      <w:pPr>
        <w:pStyle w:val="Sommaire"/>
        <w:spacing w:after="0" w:line="240" w:lineRule="auto"/>
        <w:rPr>
          <w:sz w:val="44"/>
          <w:szCs w:val="24"/>
        </w:rPr>
      </w:pPr>
      <w:r w:rsidRPr="00F16F21">
        <w:rPr>
          <w:sz w:val="44"/>
          <w:szCs w:val="24"/>
        </w:rPr>
        <w:lastRenderedPageBreak/>
        <w:t>Sommaire</w:t>
      </w:r>
    </w:p>
    <w:p w14:paraId="59E9B86F" w14:textId="029B2C0E" w:rsidR="00C73432" w:rsidRDefault="00345E01" w:rsidP="00C73432">
      <w:pPr>
        <w:pStyle w:val="TM1"/>
        <w:spacing w:line="240" w:lineRule="auto"/>
        <w:rPr>
          <w:rFonts w:eastAsiaTheme="minorEastAsia"/>
          <w:b w:val="0"/>
          <w:noProof/>
          <w:kern w:val="2"/>
          <w:sz w:val="24"/>
          <w:szCs w:val="24"/>
          <w:lang w:eastAsia="fr-FR"/>
          <w14:ligatures w14:val="standardContextual"/>
        </w:rPr>
      </w:pPr>
      <w:r w:rsidRPr="00F16F21">
        <w:rPr>
          <w:sz w:val="24"/>
          <w:szCs w:val="24"/>
        </w:rPr>
        <w:fldChar w:fldCharType="begin"/>
      </w:r>
      <w:r w:rsidRPr="00F16F21">
        <w:rPr>
          <w:sz w:val="24"/>
          <w:szCs w:val="24"/>
        </w:rPr>
        <w:instrText xml:space="preserve"> TOC \o "1-3" \h \z \u </w:instrText>
      </w:r>
      <w:r w:rsidRPr="00F16F21">
        <w:rPr>
          <w:sz w:val="24"/>
          <w:szCs w:val="24"/>
        </w:rPr>
        <w:fldChar w:fldCharType="separate"/>
      </w:r>
      <w:hyperlink w:anchor="_Toc194399028" w:history="1">
        <w:r w:rsidR="00C73432" w:rsidRPr="002E0DE4">
          <w:rPr>
            <w:rStyle w:val="Lienhypertexte"/>
            <w:noProof/>
          </w:rPr>
          <w:t>1</w:t>
        </w:r>
        <w:r w:rsidR="00C73432">
          <w:rPr>
            <w:rFonts w:eastAsiaTheme="minorEastAsia"/>
            <w:b w:val="0"/>
            <w:noProof/>
            <w:kern w:val="2"/>
            <w:sz w:val="24"/>
            <w:szCs w:val="24"/>
            <w:lang w:eastAsia="fr-FR"/>
            <w14:ligatures w14:val="standardContextual"/>
          </w:rPr>
          <w:tab/>
        </w:r>
        <w:r w:rsidR="00C73432" w:rsidRPr="002E0DE4">
          <w:rPr>
            <w:rStyle w:val="Lienhypertexte"/>
            <w:noProof/>
          </w:rPr>
          <w:t>Rappel de la procédure (actualisation)</w:t>
        </w:r>
        <w:r w:rsidR="00C73432">
          <w:rPr>
            <w:noProof/>
            <w:webHidden/>
          </w:rPr>
          <w:tab/>
        </w:r>
        <w:r w:rsidR="00C73432">
          <w:rPr>
            <w:noProof/>
            <w:webHidden/>
          </w:rPr>
          <w:fldChar w:fldCharType="begin"/>
        </w:r>
        <w:r w:rsidR="00C73432">
          <w:rPr>
            <w:noProof/>
            <w:webHidden/>
          </w:rPr>
          <w:instrText xml:space="preserve"> PAGEREF _Toc194399028 \h </w:instrText>
        </w:r>
        <w:r w:rsidR="00C73432">
          <w:rPr>
            <w:noProof/>
            <w:webHidden/>
          </w:rPr>
        </w:r>
        <w:r w:rsidR="00C73432">
          <w:rPr>
            <w:noProof/>
            <w:webHidden/>
          </w:rPr>
          <w:fldChar w:fldCharType="separate"/>
        </w:r>
        <w:r w:rsidR="001C58B8">
          <w:rPr>
            <w:noProof/>
            <w:webHidden/>
          </w:rPr>
          <w:t>6</w:t>
        </w:r>
        <w:r w:rsidR="00C73432">
          <w:rPr>
            <w:noProof/>
            <w:webHidden/>
          </w:rPr>
          <w:fldChar w:fldCharType="end"/>
        </w:r>
      </w:hyperlink>
    </w:p>
    <w:p w14:paraId="76554F11" w14:textId="5776181D" w:rsidR="00C73432" w:rsidRDefault="00C73432" w:rsidP="00C73432">
      <w:pPr>
        <w:pStyle w:val="TM1"/>
        <w:spacing w:line="240" w:lineRule="auto"/>
        <w:rPr>
          <w:rFonts w:eastAsiaTheme="minorEastAsia"/>
          <w:b w:val="0"/>
          <w:noProof/>
          <w:kern w:val="2"/>
          <w:sz w:val="24"/>
          <w:szCs w:val="24"/>
          <w:lang w:eastAsia="fr-FR"/>
          <w14:ligatures w14:val="standardContextual"/>
        </w:rPr>
      </w:pPr>
      <w:hyperlink w:anchor="_Toc194399029" w:history="1">
        <w:r w:rsidRPr="002E0DE4">
          <w:rPr>
            <w:rStyle w:val="Lienhypertexte"/>
            <w:noProof/>
          </w:rPr>
          <w:t>2</w:t>
        </w:r>
        <w:r>
          <w:rPr>
            <w:rFonts w:eastAsiaTheme="minorEastAsia"/>
            <w:b w:val="0"/>
            <w:noProof/>
            <w:kern w:val="2"/>
            <w:sz w:val="24"/>
            <w:szCs w:val="24"/>
            <w:lang w:eastAsia="fr-FR"/>
            <w14:ligatures w14:val="standardContextual"/>
          </w:rPr>
          <w:tab/>
        </w:r>
        <w:r w:rsidRPr="002E0DE4">
          <w:rPr>
            <w:rStyle w:val="Lienhypertexte"/>
            <w:noProof/>
          </w:rPr>
          <w:t>Présentation juridique de la société (rappel)</w:t>
        </w:r>
        <w:r>
          <w:rPr>
            <w:noProof/>
            <w:webHidden/>
          </w:rPr>
          <w:tab/>
        </w:r>
        <w:r>
          <w:rPr>
            <w:noProof/>
            <w:webHidden/>
          </w:rPr>
          <w:fldChar w:fldCharType="begin"/>
        </w:r>
        <w:r>
          <w:rPr>
            <w:noProof/>
            <w:webHidden/>
          </w:rPr>
          <w:instrText xml:space="preserve"> PAGEREF _Toc194399029 \h </w:instrText>
        </w:r>
        <w:r>
          <w:rPr>
            <w:noProof/>
            <w:webHidden/>
          </w:rPr>
        </w:r>
        <w:r>
          <w:rPr>
            <w:noProof/>
            <w:webHidden/>
          </w:rPr>
          <w:fldChar w:fldCharType="separate"/>
        </w:r>
        <w:r w:rsidR="001C58B8">
          <w:rPr>
            <w:noProof/>
            <w:webHidden/>
          </w:rPr>
          <w:t>7</w:t>
        </w:r>
        <w:r>
          <w:rPr>
            <w:noProof/>
            <w:webHidden/>
          </w:rPr>
          <w:fldChar w:fldCharType="end"/>
        </w:r>
      </w:hyperlink>
    </w:p>
    <w:p w14:paraId="41C729B9" w14:textId="40F239A7" w:rsidR="00C73432" w:rsidRDefault="00C73432" w:rsidP="00C73432">
      <w:pPr>
        <w:pStyle w:val="TM1"/>
        <w:spacing w:line="240" w:lineRule="auto"/>
        <w:rPr>
          <w:rFonts w:eastAsiaTheme="minorEastAsia"/>
          <w:b w:val="0"/>
          <w:noProof/>
          <w:kern w:val="2"/>
          <w:sz w:val="24"/>
          <w:szCs w:val="24"/>
          <w:lang w:eastAsia="fr-FR"/>
          <w14:ligatures w14:val="standardContextual"/>
        </w:rPr>
      </w:pPr>
      <w:hyperlink w:anchor="_Toc194399030" w:history="1">
        <w:r w:rsidRPr="002E0DE4">
          <w:rPr>
            <w:rStyle w:val="Lienhypertexte"/>
            <w:noProof/>
          </w:rPr>
          <w:t>3</w:t>
        </w:r>
        <w:r>
          <w:rPr>
            <w:rFonts w:eastAsiaTheme="minorEastAsia"/>
            <w:b w:val="0"/>
            <w:noProof/>
            <w:kern w:val="2"/>
            <w:sz w:val="24"/>
            <w:szCs w:val="24"/>
            <w:lang w:eastAsia="fr-FR"/>
            <w14:ligatures w14:val="standardContextual"/>
          </w:rPr>
          <w:tab/>
        </w:r>
        <w:r w:rsidRPr="002E0DE4">
          <w:rPr>
            <w:rStyle w:val="Lienhypertexte"/>
            <w:noProof/>
          </w:rPr>
          <w:t>Historique, activité et origine des difficultés (rappel)</w:t>
        </w:r>
        <w:r>
          <w:rPr>
            <w:noProof/>
            <w:webHidden/>
          </w:rPr>
          <w:tab/>
        </w:r>
        <w:r>
          <w:rPr>
            <w:noProof/>
            <w:webHidden/>
          </w:rPr>
          <w:fldChar w:fldCharType="begin"/>
        </w:r>
        <w:r>
          <w:rPr>
            <w:noProof/>
            <w:webHidden/>
          </w:rPr>
          <w:instrText xml:space="preserve"> PAGEREF _Toc194399030 \h </w:instrText>
        </w:r>
        <w:r>
          <w:rPr>
            <w:noProof/>
            <w:webHidden/>
          </w:rPr>
        </w:r>
        <w:r>
          <w:rPr>
            <w:noProof/>
            <w:webHidden/>
          </w:rPr>
          <w:fldChar w:fldCharType="separate"/>
        </w:r>
        <w:r w:rsidR="001C58B8">
          <w:rPr>
            <w:noProof/>
            <w:webHidden/>
          </w:rPr>
          <w:t>8</w:t>
        </w:r>
        <w:r>
          <w:rPr>
            <w:noProof/>
            <w:webHidden/>
          </w:rPr>
          <w:fldChar w:fldCharType="end"/>
        </w:r>
      </w:hyperlink>
    </w:p>
    <w:p w14:paraId="10988370" w14:textId="6DE84A9B"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31" w:history="1">
        <w:r w:rsidRPr="002E0DE4">
          <w:rPr>
            <w:rStyle w:val="Lienhypertexte"/>
            <w:noProof/>
          </w:rPr>
          <w:t>3.1</w:t>
        </w:r>
        <w:r>
          <w:rPr>
            <w:rFonts w:eastAsiaTheme="minorEastAsia"/>
            <w:b w:val="0"/>
            <w:noProof/>
            <w:kern w:val="2"/>
            <w:sz w:val="24"/>
            <w:szCs w:val="24"/>
            <w:lang w:eastAsia="fr-FR"/>
            <w14:ligatures w14:val="standardContextual"/>
          </w:rPr>
          <w:tab/>
        </w:r>
        <w:r w:rsidRPr="002E0DE4">
          <w:rPr>
            <w:rStyle w:val="Lienhypertexte"/>
            <w:noProof/>
          </w:rPr>
          <w:t>Historique</w:t>
        </w:r>
        <w:r>
          <w:rPr>
            <w:noProof/>
            <w:webHidden/>
          </w:rPr>
          <w:tab/>
        </w:r>
        <w:r>
          <w:rPr>
            <w:noProof/>
            <w:webHidden/>
          </w:rPr>
          <w:fldChar w:fldCharType="begin"/>
        </w:r>
        <w:r>
          <w:rPr>
            <w:noProof/>
            <w:webHidden/>
          </w:rPr>
          <w:instrText xml:space="preserve"> PAGEREF _Toc194399031 \h </w:instrText>
        </w:r>
        <w:r>
          <w:rPr>
            <w:noProof/>
            <w:webHidden/>
          </w:rPr>
        </w:r>
        <w:r>
          <w:rPr>
            <w:noProof/>
            <w:webHidden/>
          </w:rPr>
          <w:fldChar w:fldCharType="separate"/>
        </w:r>
        <w:r w:rsidR="001C58B8">
          <w:rPr>
            <w:noProof/>
            <w:webHidden/>
          </w:rPr>
          <w:t>8</w:t>
        </w:r>
        <w:r>
          <w:rPr>
            <w:noProof/>
            <w:webHidden/>
          </w:rPr>
          <w:fldChar w:fldCharType="end"/>
        </w:r>
      </w:hyperlink>
    </w:p>
    <w:p w14:paraId="45F72260" w14:textId="56F82A33"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32" w:history="1">
        <w:r w:rsidRPr="002E0DE4">
          <w:rPr>
            <w:rStyle w:val="Lienhypertexte"/>
            <w:noProof/>
          </w:rPr>
          <w:t>3.2</w:t>
        </w:r>
        <w:r>
          <w:rPr>
            <w:rFonts w:eastAsiaTheme="minorEastAsia"/>
            <w:b w:val="0"/>
            <w:noProof/>
            <w:kern w:val="2"/>
            <w:sz w:val="24"/>
            <w:szCs w:val="24"/>
            <w:lang w:eastAsia="fr-FR"/>
            <w14:ligatures w14:val="standardContextual"/>
          </w:rPr>
          <w:tab/>
        </w:r>
        <w:r w:rsidRPr="002E0DE4">
          <w:rPr>
            <w:rStyle w:val="Lienhypertexte"/>
            <w:noProof/>
          </w:rPr>
          <w:t>Activité</w:t>
        </w:r>
        <w:r>
          <w:rPr>
            <w:noProof/>
            <w:webHidden/>
          </w:rPr>
          <w:tab/>
        </w:r>
        <w:r>
          <w:rPr>
            <w:noProof/>
            <w:webHidden/>
          </w:rPr>
          <w:fldChar w:fldCharType="begin"/>
        </w:r>
        <w:r>
          <w:rPr>
            <w:noProof/>
            <w:webHidden/>
          </w:rPr>
          <w:instrText xml:space="preserve"> PAGEREF _Toc194399032 \h </w:instrText>
        </w:r>
        <w:r>
          <w:rPr>
            <w:noProof/>
            <w:webHidden/>
          </w:rPr>
        </w:r>
        <w:r>
          <w:rPr>
            <w:noProof/>
            <w:webHidden/>
          </w:rPr>
          <w:fldChar w:fldCharType="separate"/>
        </w:r>
        <w:r w:rsidR="001C58B8">
          <w:rPr>
            <w:noProof/>
            <w:webHidden/>
          </w:rPr>
          <w:t>8</w:t>
        </w:r>
        <w:r>
          <w:rPr>
            <w:noProof/>
            <w:webHidden/>
          </w:rPr>
          <w:fldChar w:fldCharType="end"/>
        </w:r>
      </w:hyperlink>
    </w:p>
    <w:p w14:paraId="34EE89AD" w14:textId="53383B04"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35" w:history="1">
        <w:r w:rsidRPr="002E0DE4">
          <w:rPr>
            <w:rStyle w:val="Lienhypertexte"/>
            <w:noProof/>
          </w:rPr>
          <w:t>3.3</w:t>
        </w:r>
        <w:r>
          <w:rPr>
            <w:rFonts w:eastAsiaTheme="minorEastAsia"/>
            <w:b w:val="0"/>
            <w:noProof/>
            <w:kern w:val="2"/>
            <w:sz w:val="24"/>
            <w:szCs w:val="24"/>
            <w:lang w:eastAsia="fr-FR"/>
            <w14:ligatures w14:val="standardContextual"/>
          </w:rPr>
          <w:tab/>
        </w:r>
        <w:r w:rsidRPr="002E0DE4">
          <w:rPr>
            <w:rStyle w:val="Lienhypertexte"/>
            <w:noProof/>
          </w:rPr>
          <w:t>Origine des difficultés</w:t>
        </w:r>
        <w:r>
          <w:rPr>
            <w:noProof/>
            <w:webHidden/>
          </w:rPr>
          <w:tab/>
        </w:r>
        <w:r>
          <w:rPr>
            <w:noProof/>
            <w:webHidden/>
          </w:rPr>
          <w:fldChar w:fldCharType="begin"/>
        </w:r>
        <w:r>
          <w:rPr>
            <w:noProof/>
            <w:webHidden/>
          </w:rPr>
          <w:instrText xml:space="preserve"> PAGEREF _Toc194399035 \h </w:instrText>
        </w:r>
        <w:r>
          <w:rPr>
            <w:noProof/>
            <w:webHidden/>
          </w:rPr>
        </w:r>
        <w:r>
          <w:rPr>
            <w:noProof/>
            <w:webHidden/>
          </w:rPr>
          <w:fldChar w:fldCharType="separate"/>
        </w:r>
        <w:r w:rsidR="001C58B8">
          <w:rPr>
            <w:noProof/>
            <w:webHidden/>
          </w:rPr>
          <w:t>9</w:t>
        </w:r>
        <w:r>
          <w:rPr>
            <w:noProof/>
            <w:webHidden/>
          </w:rPr>
          <w:fldChar w:fldCharType="end"/>
        </w:r>
      </w:hyperlink>
    </w:p>
    <w:p w14:paraId="3E2492A8" w14:textId="4FCA7182" w:rsidR="00C73432" w:rsidRDefault="00C73432" w:rsidP="00C73432">
      <w:pPr>
        <w:pStyle w:val="TM1"/>
        <w:spacing w:line="240" w:lineRule="auto"/>
        <w:rPr>
          <w:rFonts w:eastAsiaTheme="minorEastAsia"/>
          <w:b w:val="0"/>
          <w:noProof/>
          <w:kern w:val="2"/>
          <w:sz w:val="24"/>
          <w:szCs w:val="24"/>
          <w:lang w:eastAsia="fr-FR"/>
          <w14:ligatures w14:val="standardContextual"/>
        </w:rPr>
      </w:pPr>
      <w:hyperlink w:anchor="_Toc194399036" w:history="1">
        <w:r w:rsidRPr="002E0DE4">
          <w:rPr>
            <w:rStyle w:val="Lienhypertexte"/>
            <w:noProof/>
          </w:rPr>
          <w:t>4</w:t>
        </w:r>
        <w:r>
          <w:rPr>
            <w:rFonts w:eastAsiaTheme="minorEastAsia"/>
            <w:b w:val="0"/>
            <w:noProof/>
            <w:kern w:val="2"/>
            <w:sz w:val="24"/>
            <w:szCs w:val="24"/>
            <w:lang w:eastAsia="fr-FR"/>
            <w14:ligatures w14:val="standardContextual"/>
          </w:rPr>
          <w:tab/>
        </w:r>
        <w:r w:rsidRPr="002E0DE4">
          <w:rPr>
            <w:rStyle w:val="Lienhypertexte"/>
            <w:noProof/>
          </w:rPr>
          <w:t>Principaux chiffres antérieurs à la procédure (rappel)</w:t>
        </w:r>
        <w:r>
          <w:rPr>
            <w:noProof/>
            <w:webHidden/>
          </w:rPr>
          <w:tab/>
        </w:r>
        <w:r>
          <w:rPr>
            <w:noProof/>
            <w:webHidden/>
          </w:rPr>
          <w:fldChar w:fldCharType="begin"/>
        </w:r>
        <w:r>
          <w:rPr>
            <w:noProof/>
            <w:webHidden/>
          </w:rPr>
          <w:instrText xml:space="preserve"> PAGEREF _Toc194399036 \h </w:instrText>
        </w:r>
        <w:r>
          <w:rPr>
            <w:noProof/>
            <w:webHidden/>
          </w:rPr>
        </w:r>
        <w:r>
          <w:rPr>
            <w:noProof/>
            <w:webHidden/>
          </w:rPr>
          <w:fldChar w:fldCharType="separate"/>
        </w:r>
        <w:r w:rsidR="001C58B8">
          <w:rPr>
            <w:noProof/>
            <w:webHidden/>
          </w:rPr>
          <w:t>9</w:t>
        </w:r>
        <w:r>
          <w:rPr>
            <w:noProof/>
            <w:webHidden/>
          </w:rPr>
          <w:fldChar w:fldCharType="end"/>
        </w:r>
      </w:hyperlink>
    </w:p>
    <w:p w14:paraId="1C1B0496" w14:textId="2FEDF3C4"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37" w:history="1">
        <w:r w:rsidRPr="002E0DE4">
          <w:rPr>
            <w:rStyle w:val="Lienhypertexte"/>
            <w:noProof/>
          </w:rPr>
          <w:t>4.1</w:t>
        </w:r>
        <w:r>
          <w:rPr>
            <w:rFonts w:eastAsiaTheme="minorEastAsia"/>
            <w:b w:val="0"/>
            <w:noProof/>
            <w:kern w:val="2"/>
            <w:sz w:val="24"/>
            <w:szCs w:val="24"/>
            <w:lang w:eastAsia="fr-FR"/>
            <w14:ligatures w14:val="standardContextual"/>
          </w:rPr>
          <w:tab/>
        </w:r>
        <w:r w:rsidRPr="002E0DE4">
          <w:rPr>
            <w:rStyle w:val="Lienhypertexte"/>
            <w:noProof/>
          </w:rPr>
          <w:t>En termes d’exploitation (compte de résultat)</w:t>
        </w:r>
        <w:r>
          <w:rPr>
            <w:noProof/>
            <w:webHidden/>
          </w:rPr>
          <w:tab/>
        </w:r>
        <w:r>
          <w:rPr>
            <w:noProof/>
            <w:webHidden/>
          </w:rPr>
          <w:fldChar w:fldCharType="begin"/>
        </w:r>
        <w:r>
          <w:rPr>
            <w:noProof/>
            <w:webHidden/>
          </w:rPr>
          <w:instrText xml:space="preserve"> PAGEREF _Toc194399037 \h </w:instrText>
        </w:r>
        <w:r>
          <w:rPr>
            <w:noProof/>
            <w:webHidden/>
          </w:rPr>
        </w:r>
        <w:r>
          <w:rPr>
            <w:noProof/>
            <w:webHidden/>
          </w:rPr>
          <w:fldChar w:fldCharType="separate"/>
        </w:r>
        <w:r w:rsidR="001C58B8">
          <w:rPr>
            <w:noProof/>
            <w:webHidden/>
          </w:rPr>
          <w:t>10</w:t>
        </w:r>
        <w:r>
          <w:rPr>
            <w:noProof/>
            <w:webHidden/>
          </w:rPr>
          <w:fldChar w:fldCharType="end"/>
        </w:r>
      </w:hyperlink>
    </w:p>
    <w:p w14:paraId="538BA1E4" w14:textId="592FD681"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38" w:history="1">
        <w:r w:rsidRPr="002E0DE4">
          <w:rPr>
            <w:rStyle w:val="Lienhypertexte"/>
            <w:noProof/>
          </w:rPr>
          <w:t>4.2</w:t>
        </w:r>
        <w:r>
          <w:rPr>
            <w:rFonts w:eastAsiaTheme="minorEastAsia"/>
            <w:b w:val="0"/>
            <w:noProof/>
            <w:kern w:val="2"/>
            <w:sz w:val="24"/>
            <w:szCs w:val="24"/>
            <w:lang w:eastAsia="fr-FR"/>
            <w14:ligatures w14:val="standardContextual"/>
          </w:rPr>
          <w:tab/>
        </w:r>
        <w:r w:rsidRPr="002E0DE4">
          <w:rPr>
            <w:rStyle w:val="Lienhypertexte"/>
            <w:noProof/>
          </w:rPr>
          <w:t>Sur le plan patrimonial (bilan)</w:t>
        </w:r>
        <w:r>
          <w:rPr>
            <w:noProof/>
            <w:webHidden/>
          </w:rPr>
          <w:tab/>
        </w:r>
        <w:r>
          <w:rPr>
            <w:noProof/>
            <w:webHidden/>
          </w:rPr>
          <w:fldChar w:fldCharType="begin"/>
        </w:r>
        <w:r>
          <w:rPr>
            <w:noProof/>
            <w:webHidden/>
          </w:rPr>
          <w:instrText xml:space="preserve"> PAGEREF _Toc194399038 \h </w:instrText>
        </w:r>
        <w:r>
          <w:rPr>
            <w:noProof/>
            <w:webHidden/>
          </w:rPr>
        </w:r>
        <w:r>
          <w:rPr>
            <w:noProof/>
            <w:webHidden/>
          </w:rPr>
          <w:fldChar w:fldCharType="separate"/>
        </w:r>
        <w:r w:rsidR="001C58B8">
          <w:rPr>
            <w:noProof/>
            <w:webHidden/>
          </w:rPr>
          <w:t>11</w:t>
        </w:r>
        <w:r>
          <w:rPr>
            <w:noProof/>
            <w:webHidden/>
          </w:rPr>
          <w:fldChar w:fldCharType="end"/>
        </w:r>
      </w:hyperlink>
    </w:p>
    <w:p w14:paraId="2ECE98E5" w14:textId="3E5925A4" w:rsidR="00C73432" w:rsidRDefault="00C73432" w:rsidP="00C73432">
      <w:pPr>
        <w:pStyle w:val="TM1"/>
        <w:spacing w:line="240" w:lineRule="auto"/>
        <w:rPr>
          <w:rFonts w:eastAsiaTheme="minorEastAsia"/>
          <w:b w:val="0"/>
          <w:noProof/>
          <w:kern w:val="2"/>
          <w:sz w:val="24"/>
          <w:szCs w:val="24"/>
          <w:lang w:eastAsia="fr-FR"/>
          <w14:ligatures w14:val="standardContextual"/>
        </w:rPr>
      </w:pPr>
      <w:hyperlink w:anchor="_Toc194399039" w:history="1">
        <w:r w:rsidRPr="002E0DE4">
          <w:rPr>
            <w:rStyle w:val="Lienhypertexte"/>
            <w:noProof/>
          </w:rPr>
          <w:t>5</w:t>
        </w:r>
        <w:r>
          <w:rPr>
            <w:rFonts w:eastAsiaTheme="minorEastAsia"/>
            <w:b w:val="0"/>
            <w:noProof/>
            <w:kern w:val="2"/>
            <w:sz w:val="24"/>
            <w:szCs w:val="24"/>
            <w:lang w:eastAsia="fr-FR"/>
            <w14:ligatures w14:val="standardContextual"/>
          </w:rPr>
          <w:tab/>
        </w:r>
        <w:r w:rsidRPr="002E0DE4">
          <w:rPr>
            <w:rStyle w:val="Lienhypertexte"/>
            <w:noProof/>
          </w:rPr>
          <w:t>Situation active-passive (actualisation)</w:t>
        </w:r>
        <w:r>
          <w:rPr>
            <w:noProof/>
            <w:webHidden/>
          </w:rPr>
          <w:tab/>
        </w:r>
        <w:r>
          <w:rPr>
            <w:noProof/>
            <w:webHidden/>
          </w:rPr>
          <w:fldChar w:fldCharType="begin"/>
        </w:r>
        <w:r>
          <w:rPr>
            <w:noProof/>
            <w:webHidden/>
          </w:rPr>
          <w:instrText xml:space="preserve"> PAGEREF _Toc194399039 \h </w:instrText>
        </w:r>
        <w:r>
          <w:rPr>
            <w:noProof/>
            <w:webHidden/>
          </w:rPr>
        </w:r>
        <w:r>
          <w:rPr>
            <w:noProof/>
            <w:webHidden/>
          </w:rPr>
          <w:fldChar w:fldCharType="separate"/>
        </w:r>
        <w:r w:rsidR="001C58B8">
          <w:rPr>
            <w:noProof/>
            <w:webHidden/>
          </w:rPr>
          <w:t>12</w:t>
        </w:r>
        <w:r>
          <w:rPr>
            <w:noProof/>
            <w:webHidden/>
          </w:rPr>
          <w:fldChar w:fldCharType="end"/>
        </w:r>
      </w:hyperlink>
    </w:p>
    <w:p w14:paraId="46CC66B4" w14:textId="6415ED58"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40" w:history="1">
        <w:r w:rsidRPr="002E0DE4">
          <w:rPr>
            <w:rStyle w:val="Lienhypertexte"/>
            <w:noProof/>
          </w:rPr>
          <w:t>5.1</w:t>
        </w:r>
        <w:r>
          <w:rPr>
            <w:rFonts w:eastAsiaTheme="minorEastAsia"/>
            <w:b w:val="0"/>
            <w:noProof/>
            <w:kern w:val="2"/>
            <w:sz w:val="24"/>
            <w:szCs w:val="24"/>
            <w:lang w:eastAsia="fr-FR"/>
            <w14:ligatures w14:val="standardContextual"/>
          </w:rPr>
          <w:tab/>
        </w:r>
        <w:r w:rsidRPr="002E0DE4">
          <w:rPr>
            <w:rStyle w:val="Lienhypertexte"/>
            <w:noProof/>
          </w:rPr>
          <w:t>Situation active</w:t>
        </w:r>
        <w:r>
          <w:rPr>
            <w:noProof/>
            <w:webHidden/>
          </w:rPr>
          <w:tab/>
        </w:r>
        <w:r>
          <w:rPr>
            <w:noProof/>
            <w:webHidden/>
          </w:rPr>
          <w:fldChar w:fldCharType="begin"/>
        </w:r>
        <w:r>
          <w:rPr>
            <w:noProof/>
            <w:webHidden/>
          </w:rPr>
          <w:instrText xml:space="preserve"> PAGEREF _Toc194399040 \h </w:instrText>
        </w:r>
        <w:r>
          <w:rPr>
            <w:noProof/>
            <w:webHidden/>
          </w:rPr>
        </w:r>
        <w:r>
          <w:rPr>
            <w:noProof/>
            <w:webHidden/>
          </w:rPr>
          <w:fldChar w:fldCharType="separate"/>
        </w:r>
        <w:r w:rsidR="001C58B8">
          <w:rPr>
            <w:noProof/>
            <w:webHidden/>
          </w:rPr>
          <w:t>12</w:t>
        </w:r>
        <w:r>
          <w:rPr>
            <w:noProof/>
            <w:webHidden/>
          </w:rPr>
          <w:fldChar w:fldCharType="end"/>
        </w:r>
      </w:hyperlink>
    </w:p>
    <w:p w14:paraId="2A8CD53E" w14:textId="6CBF077C"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43" w:history="1">
        <w:r w:rsidRPr="002E0DE4">
          <w:rPr>
            <w:rStyle w:val="Lienhypertexte"/>
            <w:noProof/>
          </w:rPr>
          <w:t>5.2</w:t>
        </w:r>
        <w:r>
          <w:rPr>
            <w:rFonts w:eastAsiaTheme="minorEastAsia"/>
            <w:b w:val="0"/>
            <w:noProof/>
            <w:kern w:val="2"/>
            <w:sz w:val="24"/>
            <w:szCs w:val="24"/>
            <w:lang w:eastAsia="fr-FR"/>
            <w14:ligatures w14:val="standardContextual"/>
          </w:rPr>
          <w:tab/>
        </w:r>
        <w:r w:rsidRPr="002E0DE4">
          <w:rPr>
            <w:rStyle w:val="Lienhypertexte"/>
            <w:noProof/>
          </w:rPr>
          <w:t>Situation passive</w:t>
        </w:r>
        <w:r>
          <w:rPr>
            <w:noProof/>
            <w:webHidden/>
          </w:rPr>
          <w:tab/>
        </w:r>
        <w:r>
          <w:rPr>
            <w:noProof/>
            <w:webHidden/>
          </w:rPr>
          <w:fldChar w:fldCharType="begin"/>
        </w:r>
        <w:r>
          <w:rPr>
            <w:noProof/>
            <w:webHidden/>
          </w:rPr>
          <w:instrText xml:space="preserve"> PAGEREF _Toc194399043 \h </w:instrText>
        </w:r>
        <w:r>
          <w:rPr>
            <w:noProof/>
            <w:webHidden/>
          </w:rPr>
        </w:r>
        <w:r>
          <w:rPr>
            <w:noProof/>
            <w:webHidden/>
          </w:rPr>
          <w:fldChar w:fldCharType="separate"/>
        </w:r>
        <w:r w:rsidR="001C58B8">
          <w:rPr>
            <w:noProof/>
            <w:webHidden/>
          </w:rPr>
          <w:t>13</w:t>
        </w:r>
        <w:r>
          <w:rPr>
            <w:noProof/>
            <w:webHidden/>
          </w:rPr>
          <w:fldChar w:fldCharType="end"/>
        </w:r>
      </w:hyperlink>
    </w:p>
    <w:p w14:paraId="77DD7ACB" w14:textId="469BE29A" w:rsidR="00C73432" w:rsidRDefault="00C73432" w:rsidP="00C73432">
      <w:pPr>
        <w:pStyle w:val="TM1"/>
        <w:spacing w:line="240" w:lineRule="auto"/>
        <w:rPr>
          <w:rFonts w:eastAsiaTheme="minorEastAsia"/>
          <w:b w:val="0"/>
          <w:noProof/>
          <w:kern w:val="2"/>
          <w:sz w:val="24"/>
          <w:szCs w:val="24"/>
          <w:lang w:eastAsia="fr-FR"/>
          <w14:ligatures w14:val="standardContextual"/>
        </w:rPr>
      </w:pPr>
      <w:hyperlink w:anchor="_Toc194399048" w:history="1">
        <w:r w:rsidRPr="002E0DE4">
          <w:rPr>
            <w:rStyle w:val="Lienhypertexte"/>
            <w:noProof/>
          </w:rPr>
          <w:t>6</w:t>
        </w:r>
        <w:r>
          <w:rPr>
            <w:rFonts w:eastAsiaTheme="minorEastAsia"/>
            <w:b w:val="0"/>
            <w:noProof/>
            <w:kern w:val="2"/>
            <w:sz w:val="24"/>
            <w:szCs w:val="24"/>
            <w:lang w:eastAsia="fr-FR"/>
            <w14:ligatures w14:val="standardContextual"/>
          </w:rPr>
          <w:tab/>
        </w:r>
        <w:r w:rsidRPr="002E0DE4">
          <w:rPr>
            <w:rStyle w:val="Lienhypertexte"/>
            <w:noProof/>
          </w:rPr>
          <w:t>Bilan environnemental (rappel)</w:t>
        </w:r>
        <w:r>
          <w:rPr>
            <w:noProof/>
            <w:webHidden/>
          </w:rPr>
          <w:tab/>
        </w:r>
        <w:r>
          <w:rPr>
            <w:noProof/>
            <w:webHidden/>
          </w:rPr>
          <w:fldChar w:fldCharType="begin"/>
        </w:r>
        <w:r>
          <w:rPr>
            <w:noProof/>
            <w:webHidden/>
          </w:rPr>
          <w:instrText xml:space="preserve"> PAGEREF _Toc194399048 \h </w:instrText>
        </w:r>
        <w:r>
          <w:rPr>
            <w:noProof/>
            <w:webHidden/>
          </w:rPr>
        </w:r>
        <w:r>
          <w:rPr>
            <w:noProof/>
            <w:webHidden/>
          </w:rPr>
          <w:fldChar w:fldCharType="separate"/>
        </w:r>
        <w:r w:rsidR="001C58B8">
          <w:rPr>
            <w:noProof/>
            <w:webHidden/>
          </w:rPr>
          <w:t>15</w:t>
        </w:r>
        <w:r>
          <w:rPr>
            <w:noProof/>
            <w:webHidden/>
          </w:rPr>
          <w:fldChar w:fldCharType="end"/>
        </w:r>
      </w:hyperlink>
    </w:p>
    <w:p w14:paraId="06BCC4B2" w14:textId="732E1E76" w:rsidR="00C73432" w:rsidRDefault="00C73432" w:rsidP="00C73432">
      <w:pPr>
        <w:pStyle w:val="TM1"/>
        <w:spacing w:line="240" w:lineRule="auto"/>
        <w:rPr>
          <w:rFonts w:eastAsiaTheme="minorEastAsia"/>
          <w:b w:val="0"/>
          <w:noProof/>
          <w:kern w:val="2"/>
          <w:sz w:val="24"/>
          <w:szCs w:val="24"/>
          <w:lang w:eastAsia="fr-FR"/>
          <w14:ligatures w14:val="standardContextual"/>
        </w:rPr>
      </w:pPr>
      <w:hyperlink w:anchor="_Toc194399049" w:history="1">
        <w:r w:rsidRPr="002E0DE4">
          <w:rPr>
            <w:rStyle w:val="Lienhypertexte"/>
            <w:noProof/>
          </w:rPr>
          <w:t>7</w:t>
        </w:r>
        <w:r>
          <w:rPr>
            <w:rFonts w:eastAsiaTheme="minorEastAsia"/>
            <w:b w:val="0"/>
            <w:noProof/>
            <w:kern w:val="2"/>
            <w:sz w:val="24"/>
            <w:szCs w:val="24"/>
            <w:lang w:eastAsia="fr-FR"/>
            <w14:ligatures w14:val="standardContextual"/>
          </w:rPr>
          <w:tab/>
        </w:r>
        <w:r w:rsidRPr="002E0DE4">
          <w:rPr>
            <w:rStyle w:val="Lienhypertexte"/>
            <w:noProof/>
          </w:rPr>
          <w:t>Situation sociale (rappel)</w:t>
        </w:r>
        <w:r>
          <w:rPr>
            <w:noProof/>
            <w:webHidden/>
          </w:rPr>
          <w:tab/>
        </w:r>
        <w:r>
          <w:rPr>
            <w:noProof/>
            <w:webHidden/>
          </w:rPr>
          <w:fldChar w:fldCharType="begin"/>
        </w:r>
        <w:r>
          <w:rPr>
            <w:noProof/>
            <w:webHidden/>
          </w:rPr>
          <w:instrText xml:space="preserve"> PAGEREF _Toc194399049 \h </w:instrText>
        </w:r>
        <w:r>
          <w:rPr>
            <w:noProof/>
            <w:webHidden/>
          </w:rPr>
        </w:r>
        <w:r>
          <w:rPr>
            <w:noProof/>
            <w:webHidden/>
          </w:rPr>
          <w:fldChar w:fldCharType="separate"/>
        </w:r>
        <w:r w:rsidR="001C58B8">
          <w:rPr>
            <w:noProof/>
            <w:webHidden/>
          </w:rPr>
          <w:t>15</w:t>
        </w:r>
        <w:r>
          <w:rPr>
            <w:noProof/>
            <w:webHidden/>
          </w:rPr>
          <w:fldChar w:fldCharType="end"/>
        </w:r>
      </w:hyperlink>
    </w:p>
    <w:p w14:paraId="12D29963" w14:textId="5EE1386D"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50" w:history="1">
        <w:r w:rsidRPr="002E0DE4">
          <w:rPr>
            <w:rStyle w:val="Lienhypertexte"/>
            <w:noProof/>
          </w:rPr>
          <w:t>7.1</w:t>
        </w:r>
        <w:r>
          <w:rPr>
            <w:rFonts w:eastAsiaTheme="minorEastAsia"/>
            <w:b w:val="0"/>
            <w:noProof/>
            <w:kern w:val="2"/>
            <w:sz w:val="24"/>
            <w:szCs w:val="24"/>
            <w:lang w:eastAsia="fr-FR"/>
            <w14:ligatures w14:val="standardContextual"/>
          </w:rPr>
          <w:tab/>
        </w:r>
        <w:r w:rsidRPr="002E0DE4">
          <w:rPr>
            <w:rStyle w:val="Lienhypertexte"/>
            <w:noProof/>
          </w:rPr>
          <w:t>Effectifs</w:t>
        </w:r>
        <w:r>
          <w:rPr>
            <w:noProof/>
            <w:webHidden/>
          </w:rPr>
          <w:tab/>
        </w:r>
        <w:r>
          <w:rPr>
            <w:noProof/>
            <w:webHidden/>
          </w:rPr>
          <w:fldChar w:fldCharType="begin"/>
        </w:r>
        <w:r>
          <w:rPr>
            <w:noProof/>
            <w:webHidden/>
          </w:rPr>
          <w:instrText xml:space="preserve"> PAGEREF _Toc194399050 \h </w:instrText>
        </w:r>
        <w:r>
          <w:rPr>
            <w:noProof/>
            <w:webHidden/>
          </w:rPr>
        </w:r>
        <w:r>
          <w:rPr>
            <w:noProof/>
            <w:webHidden/>
          </w:rPr>
          <w:fldChar w:fldCharType="separate"/>
        </w:r>
        <w:r w:rsidR="001C58B8">
          <w:rPr>
            <w:noProof/>
            <w:webHidden/>
          </w:rPr>
          <w:t>15</w:t>
        </w:r>
        <w:r>
          <w:rPr>
            <w:noProof/>
            <w:webHidden/>
          </w:rPr>
          <w:fldChar w:fldCharType="end"/>
        </w:r>
      </w:hyperlink>
    </w:p>
    <w:p w14:paraId="345331B3" w14:textId="574340D5"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51" w:history="1">
        <w:r w:rsidRPr="002E0DE4">
          <w:rPr>
            <w:rStyle w:val="Lienhypertexte"/>
            <w:noProof/>
          </w:rPr>
          <w:t>7.2</w:t>
        </w:r>
        <w:r>
          <w:rPr>
            <w:rFonts w:eastAsiaTheme="minorEastAsia"/>
            <w:b w:val="0"/>
            <w:noProof/>
            <w:kern w:val="2"/>
            <w:sz w:val="24"/>
            <w:szCs w:val="24"/>
            <w:lang w:eastAsia="fr-FR"/>
            <w14:ligatures w14:val="standardContextual"/>
          </w:rPr>
          <w:tab/>
        </w:r>
        <w:r w:rsidRPr="002E0DE4">
          <w:rPr>
            <w:rStyle w:val="Lienhypertexte"/>
            <w:noProof/>
          </w:rPr>
          <w:t>Représentation collective</w:t>
        </w:r>
        <w:r>
          <w:rPr>
            <w:noProof/>
            <w:webHidden/>
          </w:rPr>
          <w:tab/>
        </w:r>
        <w:r>
          <w:rPr>
            <w:noProof/>
            <w:webHidden/>
          </w:rPr>
          <w:fldChar w:fldCharType="begin"/>
        </w:r>
        <w:r>
          <w:rPr>
            <w:noProof/>
            <w:webHidden/>
          </w:rPr>
          <w:instrText xml:space="preserve"> PAGEREF _Toc194399051 \h </w:instrText>
        </w:r>
        <w:r>
          <w:rPr>
            <w:noProof/>
            <w:webHidden/>
          </w:rPr>
        </w:r>
        <w:r>
          <w:rPr>
            <w:noProof/>
            <w:webHidden/>
          </w:rPr>
          <w:fldChar w:fldCharType="separate"/>
        </w:r>
        <w:r w:rsidR="001C58B8">
          <w:rPr>
            <w:noProof/>
            <w:webHidden/>
          </w:rPr>
          <w:t>16</w:t>
        </w:r>
        <w:r>
          <w:rPr>
            <w:noProof/>
            <w:webHidden/>
          </w:rPr>
          <w:fldChar w:fldCharType="end"/>
        </w:r>
      </w:hyperlink>
    </w:p>
    <w:p w14:paraId="76A6657C" w14:textId="0AF4635A"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52" w:history="1">
        <w:r w:rsidRPr="002E0DE4">
          <w:rPr>
            <w:rStyle w:val="Lienhypertexte"/>
            <w:noProof/>
          </w:rPr>
          <w:t>7.3</w:t>
        </w:r>
        <w:r>
          <w:rPr>
            <w:rFonts w:eastAsiaTheme="minorEastAsia"/>
            <w:b w:val="0"/>
            <w:noProof/>
            <w:kern w:val="2"/>
            <w:sz w:val="24"/>
            <w:szCs w:val="24"/>
            <w:lang w:eastAsia="fr-FR"/>
            <w14:ligatures w14:val="standardContextual"/>
          </w:rPr>
          <w:tab/>
        </w:r>
        <w:r w:rsidRPr="002E0DE4">
          <w:rPr>
            <w:rStyle w:val="Lienhypertexte"/>
            <w:noProof/>
          </w:rPr>
          <w:t>Représentation des salariés</w:t>
        </w:r>
        <w:r>
          <w:rPr>
            <w:noProof/>
            <w:webHidden/>
          </w:rPr>
          <w:tab/>
        </w:r>
        <w:r>
          <w:rPr>
            <w:noProof/>
            <w:webHidden/>
          </w:rPr>
          <w:fldChar w:fldCharType="begin"/>
        </w:r>
        <w:r>
          <w:rPr>
            <w:noProof/>
            <w:webHidden/>
          </w:rPr>
          <w:instrText xml:space="preserve"> PAGEREF _Toc194399052 \h </w:instrText>
        </w:r>
        <w:r>
          <w:rPr>
            <w:noProof/>
            <w:webHidden/>
          </w:rPr>
        </w:r>
        <w:r>
          <w:rPr>
            <w:noProof/>
            <w:webHidden/>
          </w:rPr>
          <w:fldChar w:fldCharType="separate"/>
        </w:r>
        <w:r w:rsidR="001C58B8">
          <w:rPr>
            <w:noProof/>
            <w:webHidden/>
          </w:rPr>
          <w:t>16</w:t>
        </w:r>
        <w:r>
          <w:rPr>
            <w:noProof/>
            <w:webHidden/>
          </w:rPr>
          <w:fldChar w:fldCharType="end"/>
        </w:r>
      </w:hyperlink>
    </w:p>
    <w:p w14:paraId="68902E7F" w14:textId="3BE606B1" w:rsidR="00C73432" w:rsidRDefault="00C73432" w:rsidP="00C73432">
      <w:pPr>
        <w:pStyle w:val="TM1"/>
        <w:spacing w:line="240" w:lineRule="auto"/>
        <w:rPr>
          <w:rFonts w:eastAsiaTheme="minorEastAsia"/>
          <w:b w:val="0"/>
          <w:noProof/>
          <w:kern w:val="2"/>
          <w:sz w:val="24"/>
          <w:szCs w:val="24"/>
          <w:lang w:eastAsia="fr-FR"/>
          <w14:ligatures w14:val="standardContextual"/>
        </w:rPr>
      </w:pPr>
      <w:hyperlink w:anchor="_Toc194399053" w:history="1">
        <w:r w:rsidRPr="002E0DE4">
          <w:rPr>
            <w:rStyle w:val="Lienhypertexte"/>
            <w:noProof/>
          </w:rPr>
          <w:t>8</w:t>
        </w:r>
        <w:r>
          <w:rPr>
            <w:rFonts w:eastAsiaTheme="minorEastAsia"/>
            <w:b w:val="0"/>
            <w:noProof/>
            <w:kern w:val="2"/>
            <w:sz w:val="24"/>
            <w:szCs w:val="24"/>
            <w:lang w:eastAsia="fr-FR"/>
            <w14:ligatures w14:val="standardContextual"/>
          </w:rPr>
          <w:tab/>
        </w:r>
        <w:r w:rsidRPr="002E0DE4">
          <w:rPr>
            <w:rStyle w:val="Lienhypertexte"/>
            <w:noProof/>
          </w:rPr>
          <w:t>Déroulement de la période d’observation (actualisation)</w:t>
        </w:r>
        <w:r>
          <w:rPr>
            <w:noProof/>
            <w:webHidden/>
          </w:rPr>
          <w:tab/>
        </w:r>
        <w:r>
          <w:rPr>
            <w:noProof/>
            <w:webHidden/>
          </w:rPr>
          <w:fldChar w:fldCharType="begin"/>
        </w:r>
        <w:r>
          <w:rPr>
            <w:noProof/>
            <w:webHidden/>
          </w:rPr>
          <w:instrText xml:space="preserve"> PAGEREF _Toc194399053 \h </w:instrText>
        </w:r>
        <w:r>
          <w:rPr>
            <w:noProof/>
            <w:webHidden/>
          </w:rPr>
        </w:r>
        <w:r>
          <w:rPr>
            <w:noProof/>
            <w:webHidden/>
          </w:rPr>
          <w:fldChar w:fldCharType="separate"/>
        </w:r>
        <w:r w:rsidR="001C58B8">
          <w:rPr>
            <w:noProof/>
            <w:webHidden/>
          </w:rPr>
          <w:t>16</w:t>
        </w:r>
        <w:r>
          <w:rPr>
            <w:noProof/>
            <w:webHidden/>
          </w:rPr>
          <w:fldChar w:fldCharType="end"/>
        </w:r>
      </w:hyperlink>
    </w:p>
    <w:p w14:paraId="7E54A011" w14:textId="2122355C"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54" w:history="1">
        <w:r w:rsidRPr="002E0DE4">
          <w:rPr>
            <w:rStyle w:val="Lienhypertexte"/>
            <w:noProof/>
          </w:rPr>
          <w:t>8.1</w:t>
        </w:r>
        <w:r>
          <w:rPr>
            <w:rFonts w:eastAsiaTheme="minorEastAsia"/>
            <w:b w:val="0"/>
            <w:noProof/>
            <w:kern w:val="2"/>
            <w:sz w:val="24"/>
            <w:szCs w:val="24"/>
            <w:lang w:eastAsia="fr-FR"/>
            <w14:ligatures w14:val="standardContextual"/>
          </w:rPr>
          <w:tab/>
        </w:r>
        <w:r w:rsidRPr="002E0DE4">
          <w:rPr>
            <w:rStyle w:val="Lienhypertexte"/>
            <w:noProof/>
          </w:rPr>
          <w:t>Mise en place de la procédure</w:t>
        </w:r>
        <w:r>
          <w:rPr>
            <w:noProof/>
            <w:webHidden/>
          </w:rPr>
          <w:tab/>
        </w:r>
        <w:r>
          <w:rPr>
            <w:noProof/>
            <w:webHidden/>
          </w:rPr>
          <w:fldChar w:fldCharType="begin"/>
        </w:r>
        <w:r>
          <w:rPr>
            <w:noProof/>
            <w:webHidden/>
          </w:rPr>
          <w:instrText xml:space="preserve"> PAGEREF _Toc194399054 \h </w:instrText>
        </w:r>
        <w:r>
          <w:rPr>
            <w:noProof/>
            <w:webHidden/>
          </w:rPr>
        </w:r>
        <w:r>
          <w:rPr>
            <w:noProof/>
            <w:webHidden/>
          </w:rPr>
          <w:fldChar w:fldCharType="separate"/>
        </w:r>
        <w:r w:rsidR="001C58B8">
          <w:rPr>
            <w:noProof/>
            <w:webHidden/>
          </w:rPr>
          <w:t>16</w:t>
        </w:r>
        <w:r>
          <w:rPr>
            <w:noProof/>
            <w:webHidden/>
          </w:rPr>
          <w:fldChar w:fldCharType="end"/>
        </w:r>
      </w:hyperlink>
    </w:p>
    <w:p w14:paraId="0F8D9587" w14:textId="3654D9A3"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55" w:history="1">
        <w:r w:rsidRPr="002E0DE4">
          <w:rPr>
            <w:rStyle w:val="Lienhypertexte"/>
            <w:noProof/>
          </w:rPr>
          <w:t>8.2</w:t>
        </w:r>
        <w:r>
          <w:rPr>
            <w:rFonts w:eastAsiaTheme="minorEastAsia"/>
            <w:b w:val="0"/>
            <w:noProof/>
            <w:kern w:val="2"/>
            <w:sz w:val="24"/>
            <w:szCs w:val="24"/>
            <w:lang w:eastAsia="fr-FR"/>
            <w14:ligatures w14:val="standardContextual"/>
          </w:rPr>
          <w:tab/>
        </w:r>
        <w:r w:rsidRPr="002E0DE4">
          <w:rPr>
            <w:rStyle w:val="Lienhypertexte"/>
            <w:noProof/>
          </w:rPr>
          <w:t>Faits marquants de la procédure</w:t>
        </w:r>
        <w:r>
          <w:rPr>
            <w:noProof/>
            <w:webHidden/>
          </w:rPr>
          <w:tab/>
        </w:r>
        <w:r>
          <w:rPr>
            <w:noProof/>
            <w:webHidden/>
          </w:rPr>
          <w:fldChar w:fldCharType="begin"/>
        </w:r>
        <w:r>
          <w:rPr>
            <w:noProof/>
            <w:webHidden/>
          </w:rPr>
          <w:instrText xml:space="preserve"> PAGEREF _Toc194399055 \h </w:instrText>
        </w:r>
        <w:r>
          <w:rPr>
            <w:noProof/>
            <w:webHidden/>
          </w:rPr>
        </w:r>
        <w:r>
          <w:rPr>
            <w:noProof/>
            <w:webHidden/>
          </w:rPr>
          <w:fldChar w:fldCharType="separate"/>
        </w:r>
        <w:r w:rsidR="001C58B8">
          <w:rPr>
            <w:noProof/>
            <w:webHidden/>
          </w:rPr>
          <w:t>16</w:t>
        </w:r>
        <w:r>
          <w:rPr>
            <w:noProof/>
            <w:webHidden/>
          </w:rPr>
          <w:fldChar w:fldCharType="end"/>
        </w:r>
      </w:hyperlink>
    </w:p>
    <w:p w14:paraId="45AE1E81" w14:textId="353BE825"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58" w:history="1">
        <w:r w:rsidRPr="002E0DE4">
          <w:rPr>
            <w:rStyle w:val="Lienhypertexte"/>
            <w:noProof/>
          </w:rPr>
          <w:t>8.3</w:t>
        </w:r>
        <w:r>
          <w:rPr>
            <w:rFonts w:eastAsiaTheme="minorEastAsia"/>
            <w:b w:val="0"/>
            <w:noProof/>
            <w:kern w:val="2"/>
            <w:sz w:val="24"/>
            <w:szCs w:val="24"/>
            <w:lang w:eastAsia="fr-FR"/>
            <w14:ligatures w14:val="standardContextual"/>
          </w:rPr>
          <w:tab/>
        </w:r>
        <w:r w:rsidRPr="002E0DE4">
          <w:rPr>
            <w:rStyle w:val="Lienhypertexte"/>
            <w:noProof/>
          </w:rPr>
          <w:t>Prévisions d’exploitation et de trésorerie à l’ouverture</w:t>
        </w:r>
        <w:r>
          <w:rPr>
            <w:noProof/>
            <w:webHidden/>
          </w:rPr>
          <w:tab/>
        </w:r>
        <w:r>
          <w:rPr>
            <w:noProof/>
            <w:webHidden/>
          </w:rPr>
          <w:fldChar w:fldCharType="begin"/>
        </w:r>
        <w:r>
          <w:rPr>
            <w:noProof/>
            <w:webHidden/>
          </w:rPr>
          <w:instrText xml:space="preserve"> PAGEREF _Toc194399058 \h </w:instrText>
        </w:r>
        <w:r>
          <w:rPr>
            <w:noProof/>
            <w:webHidden/>
          </w:rPr>
        </w:r>
        <w:r>
          <w:rPr>
            <w:noProof/>
            <w:webHidden/>
          </w:rPr>
          <w:fldChar w:fldCharType="separate"/>
        </w:r>
        <w:r w:rsidR="001C58B8">
          <w:rPr>
            <w:noProof/>
            <w:webHidden/>
          </w:rPr>
          <w:t>17</w:t>
        </w:r>
        <w:r>
          <w:rPr>
            <w:noProof/>
            <w:webHidden/>
          </w:rPr>
          <w:fldChar w:fldCharType="end"/>
        </w:r>
      </w:hyperlink>
    </w:p>
    <w:p w14:paraId="43D51920" w14:textId="493AFEA8"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61" w:history="1">
        <w:r w:rsidRPr="002E0DE4">
          <w:rPr>
            <w:rStyle w:val="Lienhypertexte"/>
            <w:noProof/>
          </w:rPr>
          <w:t>8.4</w:t>
        </w:r>
        <w:r>
          <w:rPr>
            <w:rFonts w:eastAsiaTheme="minorEastAsia"/>
            <w:b w:val="0"/>
            <w:noProof/>
            <w:kern w:val="2"/>
            <w:sz w:val="24"/>
            <w:szCs w:val="24"/>
            <w:lang w:eastAsia="fr-FR"/>
            <w14:ligatures w14:val="standardContextual"/>
          </w:rPr>
          <w:tab/>
        </w:r>
        <w:r w:rsidRPr="002E0DE4">
          <w:rPr>
            <w:rStyle w:val="Lienhypertexte"/>
            <w:noProof/>
          </w:rPr>
          <w:t>Réalisations</w:t>
        </w:r>
        <w:r>
          <w:rPr>
            <w:noProof/>
            <w:webHidden/>
          </w:rPr>
          <w:tab/>
        </w:r>
        <w:r>
          <w:rPr>
            <w:noProof/>
            <w:webHidden/>
          </w:rPr>
          <w:fldChar w:fldCharType="begin"/>
        </w:r>
        <w:r>
          <w:rPr>
            <w:noProof/>
            <w:webHidden/>
          </w:rPr>
          <w:instrText xml:space="preserve"> PAGEREF _Toc194399061 \h </w:instrText>
        </w:r>
        <w:r>
          <w:rPr>
            <w:noProof/>
            <w:webHidden/>
          </w:rPr>
        </w:r>
        <w:r>
          <w:rPr>
            <w:noProof/>
            <w:webHidden/>
          </w:rPr>
          <w:fldChar w:fldCharType="separate"/>
        </w:r>
        <w:r w:rsidR="001C58B8">
          <w:rPr>
            <w:noProof/>
            <w:webHidden/>
          </w:rPr>
          <w:t>18</w:t>
        </w:r>
        <w:r>
          <w:rPr>
            <w:noProof/>
            <w:webHidden/>
          </w:rPr>
          <w:fldChar w:fldCharType="end"/>
        </w:r>
      </w:hyperlink>
    </w:p>
    <w:p w14:paraId="6131A76E" w14:textId="2C9A0E99"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64" w:history="1">
        <w:r w:rsidRPr="002E0DE4">
          <w:rPr>
            <w:rStyle w:val="Lienhypertexte"/>
            <w:noProof/>
          </w:rPr>
          <w:t>8.5</w:t>
        </w:r>
        <w:r>
          <w:rPr>
            <w:rFonts w:eastAsiaTheme="minorEastAsia"/>
            <w:b w:val="0"/>
            <w:noProof/>
            <w:kern w:val="2"/>
            <w:sz w:val="24"/>
            <w:szCs w:val="24"/>
            <w:lang w:eastAsia="fr-FR"/>
            <w14:ligatures w14:val="standardContextual"/>
          </w:rPr>
          <w:tab/>
        </w:r>
        <w:r w:rsidRPr="002E0DE4">
          <w:rPr>
            <w:rStyle w:val="Lienhypertexte"/>
            <w:noProof/>
          </w:rPr>
          <w:t>Prévisions d’exploitation et de trésorerie actualisées</w:t>
        </w:r>
        <w:r>
          <w:rPr>
            <w:noProof/>
            <w:webHidden/>
          </w:rPr>
          <w:tab/>
        </w:r>
        <w:r>
          <w:rPr>
            <w:noProof/>
            <w:webHidden/>
          </w:rPr>
          <w:fldChar w:fldCharType="begin"/>
        </w:r>
        <w:r>
          <w:rPr>
            <w:noProof/>
            <w:webHidden/>
          </w:rPr>
          <w:instrText xml:space="preserve"> PAGEREF _Toc194399064 \h </w:instrText>
        </w:r>
        <w:r>
          <w:rPr>
            <w:noProof/>
            <w:webHidden/>
          </w:rPr>
        </w:r>
        <w:r>
          <w:rPr>
            <w:noProof/>
            <w:webHidden/>
          </w:rPr>
          <w:fldChar w:fldCharType="separate"/>
        </w:r>
        <w:r w:rsidR="001C58B8">
          <w:rPr>
            <w:noProof/>
            <w:webHidden/>
          </w:rPr>
          <w:t>20</w:t>
        </w:r>
        <w:r>
          <w:rPr>
            <w:noProof/>
            <w:webHidden/>
          </w:rPr>
          <w:fldChar w:fldCharType="end"/>
        </w:r>
      </w:hyperlink>
    </w:p>
    <w:p w14:paraId="48F119C0" w14:textId="77B263C5" w:rsidR="00C73432" w:rsidRDefault="00C73432" w:rsidP="00C73432">
      <w:pPr>
        <w:pStyle w:val="TM1"/>
        <w:spacing w:line="240" w:lineRule="auto"/>
        <w:rPr>
          <w:rFonts w:eastAsiaTheme="minorEastAsia"/>
          <w:b w:val="0"/>
          <w:noProof/>
          <w:kern w:val="2"/>
          <w:sz w:val="24"/>
          <w:szCs w:val="24"/>
          <w:lang w:eastAsia="fr-FR"/>
          <w14:ligatures w14:val="standardContextual"/>
        </w:rPr>
      </w:pPr>
      <w:hyperlink w:anchor="_Toc194399067" w:history="1">
        <w:r w:rsidRPr="002E0DE4">
          <w:rPr>
            <w:rStyle w:val="Lienhypertexte"/>
            <w:noProof/>
          </w:rPr>
          <w:t>9</w:t>
        </w:r>
        <w:r>
          <w:rPr>
            <w:rFonts w:eastAsiaTheme="minorEastAsia"/>
            <w:b w:val="0"/>
            <w:noProof/>
            <w:kern w:val="2"/>
            <w:sz w:val="24"/>
            <w:szCs w:val="24"/>
            <w:lang w:eastAsia="fr-FR"/>
            <w14:ligatures w14:val="standardContextual"/>
          </w:rPr>
          <w:tab/>
        </w:r>
        <w:r w:rsidRPr="002E0DE4">
          <w:rPr>
            <w:rStyle w:val="Lienhypertexte"/>
            <w:noProof/>
          </w:rPr>
          <w:t>Projet de plan de sauvegarde</w:t>
        </w:r>
        <w:r>
          <w:rPr>
            <w:noProof/>
            <w:webHidden/>
          </w:rPr>
          <w:tab/>
        </w:r>
        <w:r>
          <w:rPr>
            <w:noProof/>
            <w:webHidden/>
          </w:rPr>
          <w:fldChar w:fldCharType="begin"/>
        </w:r>
        <w:r>
          <w:rPr>
            <w:noProof/>
            <w:webHidden/>
          </w:rPr>
          <w:instrText xml:space="preserve"> PAGEREF _Toc194399067 \h </w:instrText>
        </w:r>
        <w:r>
          <w:rPr>
            <w:noProof/>
            <w:webHidden/>
          </w:rPr>
        </w:r>
        <w:r>
          <w:rPr>
            <w:noProof/>
            <w:webHidden/>
          </w:rPr>
          <w:fldChar w:fldCharType="separate"/>
        </w:r>
        <w:r w:rsidR="001C58B8">
          <w:rPr>
            <w:noProof/>
            <w:webHidden/>
          </w:rPr>
          <w:t>21</w:t>
        </w:r>
        <w:r>
          <w:rPr>
            <w:noProof/>
            <w:webHidden/>
          </w:rPr>
          <w:fldChar w:fldCharType="end"/>
        </w:r>
      </w:hyperlink>
    </w:p>
    <w:p w14:paraId="6475BF14" w14:textId="5179463B"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68" w:history="1">
        <w:r w:rsidRPr="002E0DE4">
          <w:rPr>
            <w:rStyle w:val="Lienhypertexte"/>
            <w:noProof/>
          </w:rPr>
          <w:t>9.1</w:t>
        </w:r>
        <w:r>
          <w:rPr>
            <w:rFonts w:eastAsiaTheme="minorEastAsia"/>
            <w:b w:val="0"/>
            <w:noProof/>
            <w:kern w:val="2"/>
            <w:sz w:val="24"/>
            <w:szCs w:val="24"/>
            <w:lang w:eastAsia="fr-FR"/>
            <w14:ligatures w14:val="standardContextual"/>
          </w:rPr>
          <w:tab/>
        </w:r>
        <w:r w:rsidRPr="002E0DE4">
          <w:rPr>
            <w:rStyle w:val="Lienhypertexte"/>
            <w:noProof/>
          </w:rPr>
          <w:t>Prévisions sur la durée du plan</w:t>
        </w:r>
        <w:r>
          <w:rPr>
            <w:noProof/>
            <w:webHidden/>
          </w:rPr>
          <w:tab/>
        </w:r>
        <w:r>
          <w:rPr>
            <w:noProof/>
            <w:webHidden/>
          </w:rPr>
          <w:fldChar w:fldCharType="begin"/>
        </w:r>
        <w:r>
          <w:rPr>
            <w:noProof/>
            <w:webHidden/>
          </w:rPr>
          <w:instrText xml:space="preserve"> PAGEREF _Toc194399068 \h </w:instrText>
        </w:r>
        <w:r>
          <w:rPr>
            <w:noProof/>
            <w:webHidden/>
          </w:rPr>
        </w:r>
        <w:r>
          <w:rPr>
            <w:noProof/>
            <w:webHidden/>
          </w:rPr>
          <w:fldChar w:fldCharType="separate"/>
        </w:r>
        <w:r w:rsidR="001C58B8">
          <w:rPr>
            <w:noProof/>
            <w:webHidden/>
          </w:rPr>
          <w:t>21</w:t>
        </w:r>
        <w:r>
          <w:rPr>
            <w:noProof/>
            <w:webHidden/>
          </w:rPr>
          <w:fldChar w:fldCharType="end"/>
        </w:r>
      </w:hyperlink>
    </w:p>
    <w:p w14:paraId="1430446D" w14:textId="66246697"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69" w:history="1">
        <w:r w:rsidRPr="002E0DE4">
          <w:rPr>
            <w:rStyle w:val="Lienhypertexte"/>
            <w:noProof/>
          </w:rPr>
          <w:t>9.2</w:t>
        </w:r>
        <w:r>
          <w:rPr>
            <w:rFonts w:eastAsiaTheme="minorEastAsia"/>
            <w:b w:val="0"/>
            <w:noProof/>
            <w:kern w:val="2"/>
            <w:sz w:val="24"/>
            <w:szCs w:val="24"/>
            <w:lang w:eastAsia="fr-FR"/>
            <w14:ligatures w14:val="standardContextual"/>
          </w:rPr>
          <w:tab/>
        </w:r>
        <w:r w:rsidRPr="002E0DE4">
          <w:rPr>
            <w:rStyle w:val="Lienhypertexte"/>
            <w:noProof/>
          </w:rPr>
          <w:t>Passif à rembourser</w:t>
        </w:r>
        <w:r>
          <w:rPr>
            <w:noProof/>
            <w:webHidden/>
          </w:rPr>
          <w:tab/>
        </w:r>
        <w:r>
          <w:rPr>
            <w:noProof/>
            <w:webHidden/>
          </w:rPr>
          <w:fldChar w:fldCharType="begin"/>
        </w:r>
        <w:r>
          <w:rPr>
            <w:noProof/>
            <w:webHidden/>
          </w:rPr>
          <w:instrText xml:space="preserve"> PAGEREF _Toc194399069 \h </w:instrText>
        </w:r>
        <w:r>
          <w:rPr>
            <w:noProof/>
            <w:webHidden/>
          </w:rPr>
        </w:r>
        <w:r>
          <w:rPr>
            <w:noProof/>
            <w:webHidden/>
          </w:rPr>
          <w:fldChar w:fldCharType="separate"/>
        </w:r>
        <w:r w:rsidR="001C58B8">
          <w:rPr>
            <w:noProof/>
            <w:webHidden/>
          </w:rPr>
          <w:t>23</w:t>
        </w:r>
        <w:r>
          <w:rPr>
            <w:noProof/>
            <w:webHidden/>
          </w:rPr>
          <w:fldChar w:fldCharType="end"/>
        </w:r>
      </w:hyperlink>
    </w:p>
    <w:p w14:paraId="1ABDBB21" w14:textId="697E6A03"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70" w:history="1">
        <w:r w:rsidRPr="002E0DE4">
          <w:rPr>
            <w:rStyle w:val="Lienhypertexte"/>
            <w:noProof/>
          </w:rPr>
          <w:t>9.3</w:t>
        </w:r>
        <w:r>
          <w:rPr>
            <w:rFonts w:eastAsiaTheme="minorEastAsia"/>
            <w:b w:val="0"/>
            <w:noProof/>
            <w:kern w:val="2"/>
            <w:sz w:val="24"/>
            <w:szCs w:val="24"/>
            <w:lang w:eastAsia="fr-FR"/>
            <w14:ligatures w14:val="standardContextual"/>
          </w:rPr>
          <w:tab/>
        </w:r>
        <w:r w:rsidRPr="002E0DE4">
          <w:rPr>
            <w:rStyle w:val="Lienhypertexte"/>
            <w:noProof/>
          </w:rPr>
          <w:t>Les propositions de remboursement</w:t>
        </w:r>
        <w:r>
          <w:rPr>
            <w:noProof/>
            <w:webHidden/>
          </w:rPr>
          <w:tab/>
        </w:r>
        <w:r>
          <w:rPr>
            <w:noProof/>
            <w:webHidden/>
          </w:rPr>
          <w:fldChar w:fldCharType="begin"/>
        </w:r>
        <w:r>
          <w:rPr>
            <w:noProof/>
            <w:webHidden/>
          </w:rPr>
          <w:instrText xml:space="preserve"> PAGEREF _Toc194399070 \h </w:instrText>
        </w:r>
        <w:r>
          <w:rPr>
            <w:noProof/>
            <w:webHidden/>
          </w:rPr>
        </w:r>
        <w:r>
          <w:rPr>
            <w:noProof/>
            <w:webHidden/>
          </w:rPr>
          <w:fldChar w:fldCharType="separate"/>
        </w:r>
        <w:r w:rsidR="001C58B8">
          <w:rPr>
            <w:noProof/>
            <w:webHidden/>
          </w:rPr>
          <w:t>23</w:t>
        </w:r>
        <w:r>
          <w:rPr>
            <w:noProof/>
            <w:webHidden/>
          </w:rPr>
          <w:fldChar w:fldCharType="end"/>
        </w:r>
      </w:hyperlink>
    </w:p>
    <w:p w14:paraId="7BC096EF" w14:textId="2979937C"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71" w:history="1">
        <w:r w:rsidRPr="002E0DE4">
          <w:rPr>
            <w:rStyle w:val="Lienhypertexte"/>
            <w:noProof/>
          </w:rPr>
          <w:t>9.4</w:t>
        </w:r>
        <w:r>
          <w:rPr>
            <w:rFonts w:eastAsiaTheme="minorEastAsia"/>
            <w:b w:val="0"/>
            <w:noProof/>
            <w:kern w:val="2"/>
            <w:sz w:val="24"/>
            <w:szCs w:val="24"/>
            <w:lang w:eastAsia="fr-FR"/>
            <w14:ligatures w14:val="standardContextual"/>
          </w:rPr>
          <w:tab/>
        </w:r>
        <w:r w:rsidRPr="002E0DE4">
          <w:rPr>
            <w:rStyle w:val="Lienhypertexte"/>
            <w:noProof/>
          </w:rPr>
          <w:t>Faisabilité financière du projet de plan</w:t>
        </w:r>
        <w:r>
          <w:rPr>
            <w:noProof/>
            <w:webHidden/>
          </w:rPr>
          <w:tab/>
        </w:r>
        <w:r>
          <w:rPr>
            <w:noProof/>
            <w:webHidden/>
          </w:rPr>
          <w:fldChar w:fldCharType="begin"/>
        </w:r>
        <w:r>
          <w:rPr>
            <w:noProof/>
            <w:webHidden/>
          </w:rPr>
          <w:instrText xml:space="preserve"> PAGEREF _Toc194399071 \h </w:instrText>
        </w:r>
        <w:r>
          <w:rPr>
            <w:noProof/>
            <w:webHidden/>
          </w:rPr>
        </w:r>
        <w:r>
          <w:rPr>
            <w:noProof/>
            <w:webHidden/>
          </w:rPr>
          <w:fldChar w:fldCharType="separate"/>
        </w:r>
        <w:r w:rsidR="001C58B8">
          <w:rPr>
            <w:noProof/>
            <w:webHidden/>
          </w:rPr>
          <w:t>24</w:t>
        </w:r>
        <w:r>
          <w:rPr>
            <w:noProof/>
            <w:webHidden/>
          </w:rPr>
          <w:fldChar w:fldCharType="end"/>
        </w:r>
      </w:hyperlink>
    </w:p>
    <w:p w14:paraId="266B46A3" w14:textId="1C34764F"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72" w:history="1">
        <w:r w:rsidRPr="002E0DE4">
          <w:rPr>
            <w:rStyle w:val="Lienhypertexte"/>
            <w:noProof/>
          </w:rPr>
          <w:t>9.5</w:t>
        </w:r>
        <w:r>
          <w:rPr>
            <w:rFonts w:eastAsiaTheme="minorEastAsia"/>
            <w:b w:val="0"/>
            <w:noProof/>
            <w:kern w:val="2"/>
            <w:sz w:val="24"/>
            <w:szCs w:val="24"/>
            <w:lang w:eastAsia="fr-FR"/>
            <w14:ligatures w14:val="standardContextual"/>
          </w:rPr>
          <w:tab/>
        </w:r>
        <w:r w:rsidRPr="002E0DE4">
          <w:rPr>
            <w:rStyle w:val="Lienhypertexte"/>
            <w:noProof/>
          </w:rPr>
          <w:t>Garanties et engagement particuliers</w:t>
        </w:r>
        <w:r>
          <w:rPr>
            <w:noProof/>
            <w:webHidden/>
          </w:rPr>
          <w:tab/>
        </w:r>
        <w:r>
          <w:rPr>
            <w:noProof/>
            <w:webHidden/>
          </w:rPr>
          <w:fldChar w:fldCharType="begin"/>
        </w:r>
        <w:r>
          <w:rPr>
            <w:noProof/>
            <w:webHidden/>
          </w:rPr>
          <w:instrText xml:space="preserve"> PAGEREF _Toc194399072 \h </w:instrText>
        </w:r>
        <w:r>
          <w:rPr>
            <w:noProof/>
            <w:webHidden/>
          </w:rPr>
        </w:r>
        <w:r>
          <w:rPr>
            <w:noProof/>
            <w:webHidden/>
          </w:rPr>
          <w:fldChar w:fldCharType="separate"/>
        </w:r>
        <w:r w:rsidR="001C58B8">
          <w:rPr>
            <w:noProof/>
            <w:webHidden/>
          </w:rPr>
          <w:t>24</w:t>
        </w:r>
        <w:r>
          <w:rPr>
            <w:noProof/>
            <w:webHidden/>
          </w:rPr>
          <w:fldChar w:fldCharType="end"/>
        </w:r>
      </w:hyperlink>
    </w:p>
    <w:p w14:paraId="7C819FC5" w14:textId="0113402C" w:rsidR="00C73432" w:rsidRDefault="00C73432" w:rsidP="00C73432">
      <w:pPr>
        <w:pStyle w:val="TM2"/>
        <w:tabs>
          <w:tab w:val="left" w:pos="880"/>
        </w:tabs>
        <w:spacing w:line="240" w:lineRule="auto"/>
        <w:rPr>
          <w:rFonts w:eastAsiaTheme="minorEastAsia"/>
          <w:b w:val="0"/>
          <w:noProof/>
          <w:kern w:val="2"/>
          <w:sz w:val="24"/>
          <w:szCs w:val="24"/>
          <w:lang w:eastAsia="fr-FR"/>
          <w14:ligatures w14:val="standardContextual"/>
        </w:rPr>
      </w:pPr>
      <w:hyperlink w:anchor="_Toc194399073" w:history="1">
        <w:r w:rsidRPr="002E0DE4">
          <w:rPr>
            <w:rStyle w:val="Lienhypertexte"/>
            <w:noProof/>
          </w:rPr>
          <w:t>9.6</w:t>
        </w:r>
        <w:r>
          <w:rPr>
            <w:rFonts w:eastAsiaTheme="minorEastAsia"/>
            <w:b w:val="0"/>
            <w:noProof/>
            <w:kern w:val="2"/>
            <w:sz w:val="24"/>
            <w:szCs w:val="24"/>
            <w:lang w:eastAsia="fr-FR"/>
            <w14:ligatures w14:val="standardContextual"/>
          </w:rPr>
          <w:tab/>
        </w:r>
        <w:r w:rsidRPr="002E0DE4">
          <w:rPr>
            <w:rStyle w:val="Lienhypertexte"/>
            <w:noProof/>
          </w:rPr>
          <w:t>Consultation des créanciers</w:t>
        </w:r>
        <w:r>
          <w:rPr>
            <w:noProof/>
            <w:webHidden/>
          </w:rPr>
          <w:tab/>
        </w:r>
        <w:r>
          <w:rPr>
            <w:noProof/>
            <w:webHidden/>
          </w:rPr>
          <w:fldChar w:fldCharType="begin"/>
        </w:r>
        <w:r>
          <w:rPr>
            <w:noProof/>
            <w:webHidden/>
          </w:rPr>
          <w:instrText xml:space="preserve"> PAGEREF _Toc194399073 \h </w:instrText>
        </w:r>
        <w:r>
          <w:rPr>
            <w:noProof/>
            <w:webHidden/>
          </w:rPr>
        </w:r>
        <w:r>
          <w:rPr>
            <w:noProof/>
            <w:webHidden/>
          </w:rPr>
          <w:fldChar w:fldCharType="separate"/>
        </w:r>
        <w:r w:rsidR="001C58B8">
          <w:rPr>
            <w:noProof/>
            <w:webHidden/>
          </w:rPr>
          <w:t>25</w:t>
        </w:r>
        <w:r>
          <w:rPr>
            <w:noProof/>
            <w:webHidden/>
          </w:rPr>
          <w:fldChar w:fldCharType="end"/>
        </w:r>
      </w:hyperlink>
    </w:p>
    <w:p w14:paraId="13DB507D" w14:textId="1B38AFB5" w:rsidR="00C73432" w:rsidRDefault="00C73432" w:rsidP="00C73432">
      <w:pPr>
        <w:pStyle w:val="TM1"/>
        <w:spacing w:line="240" w:lineRule="auto"/>
        <w:rPr>
          <w:rFonts w:eastAsiaTheme="minorEastAsia"/>
          <w:b w:val="0"/>
          <w:noProof/>
          <w:kern w:val="2"/>
          <w:sz w:val="24"/>
          <w:szCs w:val="24"/>
          <w:lang w:eastAsia="fr-FR"/>
          <w14:ligatures w14:val="standardContextual"/>
        </w:rPr>
      </w:pPr>
      <w:hyperlink w:anchor="_Toc194399074" w:history="1">
        <w:r w:rsidRPr="002E0DE4">
          <w:rPr>
            <w:rStyle w:val="Lienhypertexte"/>
            <w:noProof/>
          </w:rPr>
          <w:t>10</w:t>
        </w:r>
        <w:r>
          <w:rPr>
            <w:rFonts w:eastAsiaTheme="minorEastAsia"/>
            <w:b w:val="0"/>
            <w:noProof/>
            <w:kern w:val="2"/>
            <w:sz w:val="24"/>
            <w:szCs w:val="24"/>
            <w:lang w:eastAsia="fr-FR"/>
            <w14:ligatures w14:val="standardContextual"/>
          </w:rPr>
          <w:t xml:space="preserve"> </w:t>
        </w:r>
        <w:r w:rsidRPr="002E0DE4">
          <w:rPr>
            <w:rStyle w:val="Lienhypertexte"/>
            <w:noProof/>
          </w:rPr>
          <w:t>Conclusion et avis de l’administrateur judiciaire</w:t>
        </w:r>
        <w:r>
          <w:rPr>
            <w:noProof/>
            <w:webHidden/>
          </w:rPr>
          <w:tab/>
        </w:r>
        <w:r>
          <w:rPr>
            <w:noProof/>
            <w:webHidden/>
          </w:rPr>
          <w:fldChar w:fldCharType="begin"/>
        </w:r>
        <w:r>
          <w:rPr>
            <w:noProof/>
            <w:webHidden/>
          </w:rPr>
          <w:instrText xml:space="preserve"> PAGEREF _Toc194399074 \h </w:instrText>
        </w:r>
        <w:r>
          <w:rPr>
            <w:noProof/>
            <w:webHidden/>
          </w:rPr>
        </w:r>
        <w:r>
          <w:rPr>
            <w:noProof/>
            <w:webHidden/>
          </w:rPr>
          <w:fldChar w:fldCharType="separate"/>
        </w:r>
        <w:r w:rsidR="001C58B8">
          <w:rPr>
            <w:noProof/>
            <w:webHidden/>
          </w:rPr>
          <w:t>25</w:t>
        </w:r>
        <w:r>
          <w:rPr>
            <w:noProof/>
            <w:webHidden/>
          </w:rPr>
          <w:fldChar w:fldCharType="end"/>
        </w:r>
      </w:hyperlink>
    </w:p>
    <w:p w14:paraId="5FAB9211" w14:textId="77777777" w:rsidR="00031AFC" w:rsidRPr="00F100A6" w:rsidRDefault="00345E01" w:rsidP="00C73432">
      <w:pPr>
        <w:spacing w:line="240" w:lineRule="auto"/>
        <w:rPr>
          <w:sz w:val="20"/>
          <w:szCs w:val="24"/>
          <w:highlight w:val="yellow"/>
        </w:rPr>
      </w:pPr>
      <w:r w:rsidRPr="00F16F21">
        <w:rPr>
          <w:sz w:val="20"/>
          <w:szCs w:val="24"/>
        </w:rPr>
        <w:fldChar w:fldCharType="end"/>
      </w:r>
      <w:r w:rsidR="00FD6DF0" w:rsidRPr="00C30B21">
        <w:rPr>
          <w:highlight w:val="yellow"/>
        </w:rPr>
        <w:br w:type="page"/>
      </w:r>
    </w:p>
    <w:p w14:paraId="540F7B07" w14:textId="77777777" w:rsidR="00FD6DF0" w:rsidRPr="00A02570" w:rsidRDefault="006D2E8D" w:rsidP="00A7700D">
      <w:pPr>
        <w:pStyle w:val="Titre1"/>
        <w:spacing w:before="240" w:line="276" w:lineRule="auto"/>
        <w:ind w:left="360" w:hanging="360"/>
        <w:jc w:val="both"/>
      </w:pPr>
      <w:bookmarkStart w:id="1" w:name="_Toc194399028"/>
      <w:bookmarkStart w:id="2" w:name="_Toc31908477"/>
      <w:bookmarkStart w:id="3" w:name="_Hlk128774029"/>
      <w:r w:rsidRPr="000D5D64">
        <w:lastRenderedPageBreak/>
        <w:t>R</w:t>
      </w:r>
      <w:r w:rsidR="00A02570">
        <w:t xml:space="preserve">appel de la procédure </w:t>
      </w:r>
      <w:r w:rsidR="006C5E57">
        <w:t>(actualisation)</w:t>
      </w:r>
      <w:bookmarkEnd w:id="1"/>
    </w:p>
    <w:p w14:paraId="70EFA81D" w14:textId="77777777" w:rsidR="00FC0AC5" w:rsidRPr="00A02570" w:rsidRDefault="00FC0AC5" w:rsidP="00A7700D">
      <w:pPr>
        <w:spacing w:before="0" w:after="0" w:line="276" w:lineRule="auto"/>
        <w:rPr>
          <w:rFonts w:asciiTheme="majorHAnsi" w:hAnsiTheme="majorHAnsi"/>
          <w:szCs w:val="18"/>
        </w:rPr>
      </w:pPr>
      <w:r w:rsidRPr="00A02570">
        <w:rPr>
          <w:rFonts w:asciiTheme="majorHAnsi" w:hAnsiTheme="majorHAnsi"/>
          <w:szCs w:val="18"/>
        </w:rPr>
        <w:t xml:space="preserve">Par </w:t>
      </w:r>
      <w:r w:rsidR="000D5D64" w:rsidRPr="00A02570">
        <w:rPr>
          <w:rFonts w:asciiTheme="majorHAnsi" w:hAnsiTheme="majorHAnsi"/>
          <w:szCs w:val="18"/>
        </w:rPr>
        <w:t xml:space="preserve">jugement du </w:t>
      </w:r>
      <w:r w:rsidR="000D5D64" w:rsidRPr="00A02570">
        <w:rPr>
          <w:rFonts w:asciiTheme="majorHAnsi" w:hAnsiTheme="majorHAnsi"/>
          <w:szCs w:val="18"/>
          <w:u w:val="single"/>
        </w:rPr>
        <w:t>15 octobre 2024</w:t>
      </w:r>
      <w:r w:rsidR="000D5D64" w:rsidRPr="00A02570">
        <w:rPr>
          <w:rFonts w:asciiTheme="majorHAnsi" w:hAnsiTheme="majorHAnsi"/>
          <w:szCs w:val="18"/>
        </w:rPr>
        <w:t xml:space="preserve">, le tribunal </w:t>
      </w:r>
      <w:r w:rsidR="00B75D0C">
        <w:rPr>
          <w:rFonts w:asciiTheme="majorHAnsi" w:hAnsiTheme="majorHAnsi"/>
          <w:szCs w:val="18"/>
        </w:rPr>
        <w:t>des activités économiques</w:t>
      </w:r>
      <w:r w:rsidR="000D5D64" w:rsidRPr="00A02570">
        <w:rPr>
          <w:rFonts w:asciiTheme="majorHAnsi" w:hAnsiTheme="majorHAnsi"/>
          <w:szCs w:val="18"/>
        </w:rPr>
        <w:t xml:space="preserve"> de Lyon a ouvert une procédure de sauvegarde à l’égard de la société :</w:t>
      </w:r>
    </w:p>
    <w:p w14:paraId="351141F1" w14:textId="77777777" w:rsidR="000D5D64" w:rsidRPr="00A02570" w:rsidRDefault="000D5D64" w:rsidP="00A7700D">
      <w:pPr>
        <w:spacing w:line="276" w:lineRule="auto"/>
        <w:rPr>
          <w:b/>
          <w:bCs/>
          <w:szCs w:val="18"/>
        </w:rPr>
      </w:pPr>
      <w:r w:rsidRPr="00A02570">
        <w:rPr>
          <w:b/>
          <w:bCs/>
          <w:szCs w:val="18"/>
        </w:rPr>
        <w:t>RP METAL</w:t>
      </w:r>
    </w:p>
    <w:p w14:paraId="721B997B" w14:textId="77777777" w:rsidR="000D5D64" w:rsidRPr="00A02570" w:rsidRDefault="000D5D64" w:rsidP="003E0175">
      <w:pPr>
        <w:pStyle w:val="Paragraphedeliste"/>
        <w:numPr>
          <w:ilvl w:val="0"/>
          <w:numId w:val="7"/>
        </w:numPr>
        <w:suppressAutoHyphens/>
        <w:spacing w:before="0" w:after="0" w:line="276" w:lineRule="auto"/>
        <w:rPr>
          <w:rFonts w:ascii="Verdana" w:eastAsia="Times New Roman" w:hAnsi="Verdana" w:cs="Times New Roman"/>
          <w:color w:val="000000"/>
          <w:szCs w:val="18"/>
          <w:lang w:eastAsia="fr-FR"/>
        </w:rPr>
      </w:pPr>
      <w:r w:rsidRPr="00A02570">
        <w:rPr>
          <w:rFonts w:ascii="Verdana" w:eastAsia="Times New Roman" w:hAnsi="Verdana" w:cs="Times New Roman"/>
          <w:color w:val="000000"/>
          <w:szCs w:val="18"/>
          <w:lang w:eastAsia="fr-FR"/>
        </w:rPr>
        <w:t>Société par actions simplifiée au capital de 1 000 €</w:t>
      </w:r>
      <w:r w:rsidR="00531FE4" w:rsidRPr="00A02570">
        <w:rPr>
          <w:rFonts w:ascii="Verdana" w:eastAsia="Times New Roman" w:hAnsi="Verdana" w:cs="Times New Roman"/>
          <w:color w:val="000000"/>
          <w:szCs w:val="18"/>
          <w:lang w:eastAsia="fr-FR"/>
        </w:rPr>
        <w:t> </w:t>
      </w:r>
    </w:p>
    <w:p w14:paraId="27DC0935" w14:textId="77777777" w:rsidR="000D5D64" w:rsidRPr="00A02570" w:rsidRDefault="000D5D64" w:rsidP="003E0175">
      <w:pPr>
        <w:pStyle w:val="Paragraphedeliste"/>
        <w:numPr>
          <w:ilvl w:val="0"/>
          <w:numId w:val="7"/>
        </w:numPr>
        <w:suppressAutoHyphens/>
        <w:spacing w:before="0" w:after="0" w:line="276" w:lineRule="auto"/>
        <w:rPr>
          <w:rFonts w:ascii="Verdana" w:eastAsia="Times New Roman" w:hAnsi="Verdana" w:cs="Times New Roman"/>
          <w:color w:val="000000"/>
          <w:szCs w:val="18"/>
          <w:lang w:eastAsia="fr-FR"/>
        </w:rPr>
      </w:pPr>
      <w:r w:rsidRPr="00A02570">
        <w:rPr>
          <w:rFonts w:ascii="Verdana" w:eastAsia="Times New Roman" w:hAnsi="Verdana" w:cs="Times New Roman"/>
          <w:color w:val="000000"/>
          <w:szCs w:val="18"/>
          <w:lang w:eastAsia="fr-FR"/>
        </w:rPr>
        <w:t xml:space="preserve">Siège </w:t>
      </w:r>
      <w:r w:rsidR="00835A2E" w:rsidRPr="00A02570">
        <w:rPr>
          <w:rFonts w:ascii="Verdana" w:eastAsia="Times New Roman" w:hAnsi="Verdana" w:cs="Times New Roman"/>
          <w:color w:val="000000"/>
          <w:szCs w:val="18"/>
          <w:lang w:eastAsia="fr-FR"/>
        </w:rPr>
        <w:t>s</w:t>
      </w:r>
      <w:r w:rsidRPr="00A02570">
        <w:rPr>
          <w:rFonts w:ascii="Verdana" w:eastAsia="Times New Roman" w:hAnsi="Verdana" w:cs="Times New Roman"/>
          <w:color w:val="000000"/>
          <w:szCs w:val="18"/>
          <w:lang w:eastAsia="fr-FR"/>
        </w:rPr>
        <w:t>ocial : 63</w:t>
      </w:r>
      <w:r w:rsidR="00A55A04">
        <w:rPr>
          <w:rFonts w:ascii="Verdana" w:eastAsia="Times New Roman" w:hAnsi="Verdana" w:cs="Times New Roman"/>
          <w:color w:val="000000"/>
          <w:szCs w:val="18"/>
          <w:lang w:eastAsia="fr-FR"/>
        </w:rPr>
        <w:t xml:space="preserve"> </w:t>
      </w:r>
      <w:r w:rsidRPr="00A02570">
        <w:rPr>
          <w:rFonts w:ascii="Verdana" w:eastAsia="Times New Roman" w:hAnsi="Verdana" w:cs="Times New Roman"/>
          <w:color w:val="000000"/>
          <w:szCs w:val="18"/>
          <w:lang w:eastAsia="fr-FR"/>
        </w:rPr>
        <w:t xml:space="preserve">rue André </w:t>
      </w:r>
      <w:proofErr w:type="spellStart"/>
      <w:r w:rsidRPr="00A02570">
        <w:rPr>
          <w:rFonts w:ascii="Verdana" w:eastAsia="Times New Roman" w:hAnsi="Verdana" w:cs="Times New Roman"/>
          <w:color w:val="000000"/>
          <w:szCs w:val="18"/>
          <w:lang w:eastAsia="fr-FR"/>
        </w:rPr>
        <w:t>Bollier</w:t>
      </w:r>
      <w:proofErr w:type="spellEnd"/>
      <w:r w:rsidR="00EE4814" w:rsidRPr="00A02570">
        <w:rPr>
          <w:rFonts w:ascii="Verdana" w:eastAsia="Times New Roman" w:hAnsi="Verdana" w:cs="Times New Roman"/>
          <w:color w:val="000000"/>
          <w:szCs w:val="18"/>
          <w:lang w:eastAsia="fr-FR"/>
        </w:rPr>
        <w:t>, 69007 Lyon</w:t>
      </w:r>
    </w:p>
    <w:p w14:paraId="3F5A041B" w14:textId="77777777" w:rsidR="000D5D64" w:rsidRPr="00A02570" w:rsidRDefault="000D5D64" w:rsidP="003E0175">
      <w:pPr>
        <w:pStyle w:val="Paragraphedeliste"/>
        <w:numPr>
          <w:ilvl w:val="0"/>
          <w:numId w:val="7"/>
        </w:numPr>
        <w:suppressAutoHyphens/>
        <w:spacing w:before="0" w:after="0" w:line="276" w:lineRule="auto"/>
        <w:rPr>
          <w:rFonts w:ascii="Verdana" w:eastAsia="Times New Roman" w:hAnsi="Verdana" w:cs="Times New Roman"/>
          <w:color w:val="000000"/>
          <w:szCs w:val="18"/>
          <w:lang w:eastAsia="fr-FR"/>
        </w:rPr>
      </w:pPr>
      <w:r w:rsidRPr="00A02570">
        <w:rPr>
          <w:rFonts w:ascii="Verdana" w:eastAsia="Times New Roman" w:hAnsi="Verdana" w:cs="Times New Roman"/>
          <w:color w:val="000000"/>
          <w:szCs w:val="18"/>
          <w:lang w:eastAsia="fr-FR"/>
        </w:rPr>
        <w:t>N° RCS : 850 783 473</w:t>
      </w:r>
      <w:r w:rsidR="00531FE4" w:rsidRPr="00A02570">
        <w:rPr>
          <w:rFonts w:ascii="Verdana" w:eastAsia="Times New Roman" w:hAnsi="Verdana" w:cs="Times New Roman"/>
          <w:color w:val="000000"/>
          <w:szCs w:val="18"/>
          <w:lang w:eastAsia="fr-FR"/>
        </w:rPr>
        <w:t> </w:t>
      </w:r>
    </w:p>
    <w:p w14:paraId="7B5C4F14" w14:textId="77777777" w:rsidR="000D5D64" w:rsidRPr="00A02570" w:rsidRDefault="000D5D64" w:rsidP="003E0175">
      <w:pPr>
        <w:pStyle w:val="Paragraphedeliste"/>
        <w:numPr>
          <w:ilvl w:val="0"/>
          <w:numId w:val="7"/>
        </w:numPr>
        <w:suppressAutoHyphens/>
        <w:spacing w:before="0" w:after="0" w:line="276" w:lineRule="auto"/>
        <w:rPr>
          <w:rFonts w:ascii="Verdana" w:eastAsia="Times New Roman" w:hAnsi="Verdana" w:cs="Times New Roman"/>
          <w:color w:val="000000"/>
          <w:szCs w:val="18"/>
          <w:lang w:eastAsia="fr-FR"/>
        </w:rPr>
      </w:pPr>
      <w:r w:rsidRPr="00A02570">
        <w:rPr>
          <w:rFonts w:ascii="Verdana" w:eastAsia="Times New Roman" w:hAnsi="Verdana" w:cs="Times New Roman"/>
          <w:color w:val="000000"/>
          <w:szCs w:val="18"/>
          <w:lang w:eastAsia="fr-FR"/>
        </w:rPr>
        <w:t xml:space="preserve">Activité : </w:t>
      </w:r>
      <w:r w:rsidR="008E7AC6">
        <w:t>g</w:t>
      </w:r>
      <w:r w:rsidR="008E7AC6" w:rsidRPr="00CE6009">
        <w:t>énie climatique</w:t>
      </w:r>
      <w:r w:rsidR="008E7AC6">
        <w:t xml:space="preserve">, installation, </w:t>
      </w:r>
      <w:r w:rsidR="008E7AC6" w:rsidRPr="00324DDF">
        <w:rPr>
          <w:szCs w:val="18"/>
        </w:rPr>
        <w:t xml:space="preserve">maintenance et réparation </w:t>
      </w:r>
      <w:r w:rsidR="008E7AC6" w:rsidRPr="00904CED">
        <w:rPr>
          <w:szCs w:val="18"/>
        </w:rPr>
        <w:t xml:space="preserve">de systèmes </w:t>
      </w:r>
      <w:r w:rsidR="008E7AC6">
        <w:t xml:space="preserve">de systèmes de </w:t>
      </w:r>
      <w:r w:rsidR="008E7AC6" w:rsidRPr="00CE6009">
        <w:t>Chauffage, Ventilation, Climatisation (CVC)</w:t>
      </w:r>
    </w:p>
    <w:p w14:paraId="1F52B937" w14:textId="77777777" w:rsidR="000D5D64" w:rsidRPr="00A02570" w:rsidRDefault="000D5D64" w:rsidP="003E0175">
      <w:pPr>
        <w:pStyle w:val="Paragraphedeliste"/>
        <w:numPr>
          <w:ilvl w:val="0"/>
          <w:numId w:val="7"/>
        </w:numPr>
        <w:suppressAutoHyphens/>
        <w:spacing w:before="0" w:after="0" w:line="276" w:lineRule="auto"/>
        <w:rPr>
          <w:rFonts w:ascii="Verdana" w:eastAsia="Times New Roman" w:hAnsi="Verdana" w:cs="Times New Roman"/>
          <w:color w:val="000000"/>
          <w:szCs w:val="18"/>
          <w:lang w:eastAsia="fr-FR"/>
        </w:rPr>
      </w:pPr>
      <w:r w:rsidRPr="00A02570">
        <w:rPr>
          <w:rFonts w:ascii="Verdana" w:eastAsia="Times New Roman" w:hAnsi="Verdana" w:cs="Times New Roman"/>
          <w:color w:val="000000"/>
          <w:szCs w:val="18"/>
          <w:lang w:eastAsia="fr-FR"/>
        </w:rPr>
        <w:t>Salariés à l’ouverture de la procédure : 3</w:t>
      </w:r>
      <w:r w:rsidR="00531FE4" w:rsidRPr="00A02570">
        <w:rPr>
          <w:rFonts w:ascii="Verdana" w:eastAsia="Times New Roman" w:hAnsi="Verdana" w:cs="Times New Roman"/>
          <w:color w:val="000000"/>
          <w:szCs w:val="18"/>
          <w:lang w:eastAsia="fr-FR"/>
        </w:rPr>
        <w:t> </w:t>
      </w:r>
    </w:p>
    <w:p w14:paraId="43982BB4" w14:textId="77777777" w:rsidR="000D5D64" w:rsidRPr="00A02570" w:rsidRDefault="000D5D64" w:rsidP="003E0175">
      <w:pPr>
        <w:pStyle w:val="Paragraphedeliste"/>
        <w:numPr>
          <w:ilvl w:val="0"/>
          <w:numId w:val="7"/>
        </w:numPr>
        <w:suppressAutoHyphens/>
        <w:spacing w:before="0" w:after="0" w:line="276" w:lineRule="auto"/>
        <w:rPr>
          <w:rFonts w:ascii="Verdana" w:eastAsia="Times New Roman" w:hAnsi="Verdana" w:cs="Times New Roman"/>
          <w:color w:val="000000"/>
          <w:szCs w:val="18"/>
          <w:lang w:eastAsia="fr-FR"/>
        </w:rPr>
      </w:pPr>
      <w:r w:rsidRPr="00A02570">
        <w:rPr>
          <w:rFonts w:ascii="Verdana" w:eastAsia="Times New Roman" w:hAnsi="Verdana" w:cs="Times New Roman"/>
          <w:color w:val="000000"/>
          <w:szCs w:val="18"/>
          <w:lang w:eastAsia="fr-FR"/>
        </w:rPr>
        <w:t xml:space="preserve">Chiffre d’affaires </w:t>
      </w:r>
      <w:r w:rsidR="00EE4814" w:rsidRPr="00A02570">
        <w:rPr>
          <w:rFonts w:ascii="Verdana" w:eastAsia="Times New Roman" w:hAnsi="Verdana" w:cs="Times New Roman"/>
          <w:color w:val="000000"/>
          <w:szCs w:val="18"/>
          <w:lang w:eastAsia="fr-FR"/>
        </w:rPr>
        <w:t>au 31/12/</w:t>
      </w:r>
      <w:r w:rsidRPr="00A02570">
        <w:rPr>
          <w:rFonts w:ascii="Verdana" w:eastAsia="Times New Roman" w:hAnsi="Verdana" w:cs="Times New Roman"/>
          <w:color w:val="000000"/>
          <w:szCs w:val="18"/>
          <w:lang w:eastAsia="fr-FR"/>
        </w:rPr>
        <w:t>2023 (dernier exercice clos) : 150 148 €</w:t>
      </w:r>
      <w:r w:rsidR="00531FE4" w:rsidRPr="00A02570">
        <w:rPr>
          <w:rFonts w:ascii="Verdana" w:eastAsia="Times New Roman" w:hAnsi="Verdana" w:cs="Times New Roman"/>
          <w:color w:val="000000"/>
          <w:szCs w:val="18"/>
          <w:lang w:eastAsia="fr-FR"/>
        </w:rPr>
        <w:t> </w:t>
      </w:r>
    </w:p>
    <w:p w14:paraId="3FD15F20" w14:textId="77777777" w:rsidR="00FD6DF0" w:rsidRPr="00A02570" w:rsidRDefault="00FD6DF0" w:rsidP="00A7700D">
      <w:pPr>
        <w:suppressAutoHyphens/>
        <w:spacing w:before="0" w:after="0" w:line="276" w:lineRule="auto"/>
        <w:ind w:left="227"/>
        <w:rPr>
          <w:rFonts w:ascii="Verdana" w:eastAsia="Times New Roman" w:hAnsi="Verdana" w:cs="Times New Roman"/>
          <w:color w:val="000000"/>
          <w:szCs w:val="18"/>
          <w:lang w:eastAsia="fr-FR"/>
        </w:rPr>
      </w:pPr>
    </w:p>
    <w:p w14:paraId="5E3B1415" w14:textId="77777777" w:rsidR="00A02570" w:rsidRDefault="000D5D64" w:rsidP="00A7700D">
      <w:pPr>
        <w:suppressAutoHyphens/>
        <w:spacing w:before="0" w:after="0" w:line="276" w:lineRule="auto"/>
        <w:rPr>
          <w:rFonts w:ascii="Verdana" w:eastAsia="Times New Roman" w:hAnsi="Verdana" w:cs="Times New Roman"/>
          <w:color w:val="000000"/>
          <w:szCs w:val="18"/>
          <w:lang w:eastAsia="fr-FR"/>
        </w:rPr>
      </w:pPr>
      <w:r w:rsidRPr="00A02570">
        <w:rPr>
          <w:rFonts w:ascii="Verdana" w:eastAsia="Times New Roman" w:hAnsi="Verdana" w:cs="Times New Roman"/>
          <w:color w:val="000000"/>
          <w:szCs w:val="18"/>
          <w:lang w:eastAsia="fr-FR"/>
        </w:rPr>
        <w:t>Ce même jugement a désigné</w:t>
      </w:r>
      <w:r w:rsidR="00A02570">
        <w:rPr>
          <w:rFonts w:ascii="Verdana" w:eastAsia="Times New Roman" w:hAnsi="Verdana" w:cs="Times New Roman"/>
          <w:color w:val="000000"/>
          <w:szCs w:val="18"/>
          <w:lang w:eastAsia="fr-FR"/>
        </w:rPr>
        <w:t xml:space="preserve"> : </w:t>
      </w:r>
    </w:p>
    <w:p w14:paraId="1B7E5215" w14:textId="77777777" w:rsidR="00A02570" w:rsidRDefault="00A02570" w:rsidP="00A7700D">
      <w:pPr>
        <w:suppressAutoHyphens/>
        <w:spacing w:before="0" w:after="0" w:line="276" w:lineRule="auto"/>
        <w:rPr>
          <w:rFonts w:ascii="Verdana" w:eastAsia="Times New Roman" w:hAnsi="Verdana" w:cs="Times New Roman"/>
          <w:color w:val="000000"/>
          <w:szCs w:val="18"/>
          <w:lang w:eastAsia="fr-FR"/>
        </w:rPr>
      </w:pPr>
    </w:p>
    <w:p w14:paraId="581FAB0C" w14:textId="77777777" w:rsidR="00A02570" w:rsidRPr="00A02570" w:rsidRDefault="00A02570" w:rsidP="003E0175">
      <w:pPr>
        <w:pStyle w:val="Paragraphedeliste"/>
        <w:numPr>
          <w:ilvl w:val="0"/>
          <w:numId w:val="7"/>
        </w:numPr>
        <w:suppressAutoHyphens/>
        <w:spacing w:before="0" w:after="0" w:line="276" w:lineRule="auto"/>
        <w:rPr>
          <w:rFonts w:ascii="Verdana" w:eastAsia="Times New Roman" w:hAnsi="Verdana" w:cs="Times New Roman"/>
          <w:color w:val="000000"/>
          <w:szCs w:val="18"/>
          <w:lang w:eastAsia="fr-FR"/>
        </w:rPr>
      </w:pPr>
      <w:r>
        <w:rPr>
          <w:rFonts w:ascii="Verdana" w:eastAsia="Times New Roman" w:hAnsi="Verdana" w:cs="Times New Roman"/>
          <w:color w:val="000000"/>
          <w:szCs w:val="18"/>
          <w:lang w:eastAsia="fr-FR"/>
        </w:rPr>
        <w:t xml:space="preserve">Madame Delphine MAURIN </w:t>
      </w:r>
      <w:proofErr w:type="spellStart"/>
      <w:r w:rsidRPr="00B75945">
        <w:t>e</w:t>
      </w:r>
      <w:r w:rsidRPr="00B75945">
        <w:rPr>
          <w:rFonts w:ascii="Verdana" w:eastAsia="Times New Roman" w:hAnsi="Verdana" w:cs="Verdana"/>
          <w:color w:val="000000"/>
          <w:szCs w:val="24"/>
          <w:lang w:val="x-none"/>
        </w:rPr>
        <w:t>n</w:t>
      </w:r>
      <w:proofErr w:type="spellEnd"/>
      <w:r w:rsidRPr="00B75945">
        <w:rPr>
          <w:rFonts w:ascii="Verdana" w:eastAsia="Times New Roman" w:hAnsi="Verdana" w:cs="Verdana"/>
          <w:color w:val="000000"/>
          <w:szCs w:val="24"/>
          <w:lang w:val="x-none"/>
        </w:rPr>
        <w:t xml:space="preserve"> qualité de juge-commissaire ;</w:t>
      </w:r>
    </w:p>
    <w:p w14:paraId="51F1C6C5" w14:textId="77777777" w:rsidR="00A02570" w:rsidRPr="00A02570" w:rsidRDefault="00A02570" w:rsidP="003E0175">
      <w:pPr>
        <w:pStyle w:val="Paragraphedeliste"/>
        <w:numPr>
          <w:ilvl w:val="0"/>
          <w:numId w:val="7"/>
        </w:numPr>
        <w:suppressAutoHyphens/>
        <w:spacing w:before="0" w:after="0" w:line="276" w:lineRule="auto"/>
        <w:rPr>
          <w:rFonts w:ascii="Verdana" w:eastAsia="Times New Roman" w:hAnsi="Verdana" w:cs="Times New Roman"/>
          <w:color w:val="000000"/>
          <w:szCs w:val="18"/>
          <w:lang w:eastAsia="fr-FR"/>
        </w:rPr>
      </w:pPr>
      <w:r>
        <w:rPr>
          <w:rFonts w:ascii="Verdana" w:eastAsia="Times New Roman" w:hAnsi="Verdana" w:cs="Verdana"/>
          <w:color w:val="000000"/>
          <w:szCs w:val="24"/>
          <w:lang w:val="x-none"/>
        </w:rPr>
        <w:t xml:space="preserve">Monsieur Jean-Pierre GIBERT en qualité de juge-commissaire suppléant ; </w:t>
      </w:r>
    </w:p>
    <w:p w14:paraId="4363647C" w14:textId="77777777" w:rsidR="00A55A04" w:rsidRDefault="00A02570" w:rsidP="003E0175">
      <w:pPr>
        <w:pStyle w:val="Paragraphedeliste"/>
        <w:numPr>
          <w:ilvl w:val="0"/>
          <w:numId w:val="7"/>
        </w:numPr>
        <w:spacing w:line="276" w:lineRule="auto"/>
        <w:rPr>
          <w:rFonts w:ascii="Verdana" w:eastAsia="Times New Roman" w:hAnsi="Verdana" w:cs="Times New Roman"/>
          <w:color w:val="000000"/>
          <w:szCs w:val="18"/>
          <w:lang w:eastAsia="fr-FR"/>
        </w:rPr>
      </w:pPr>
      <w:r w:rsidRPr="00A02570">
        <w:rPr>
          <w:rFonts w:ascii="Verdana" w:eastAsia="Times New Roman" w:hAnsi="Verdana" w:cs="Times New Roman"/>
          <w:color w:val="000000"/>
          <w:szCs w:val="18"/>
          <w:lang w:eastAsia="fr-FR"/>
        </w:rPr>
        <w:t>La</w:t>
      </w:r>
      <w:r w:rsidR="000D5D64" w:rsidRPr="00A02570">
        <w:rPr>
          <w:rFonts w:ascii="Verdana" w:eastAsia="Times New Roman" w:hAnsi="Verdana" w:cs="Times New Roman"/>
          <w:color w:val="000000"/>
          <w:szCs w:val="18"/>
          <w:lang w:eastAsia="fr-FR"/>
        </w:rPr>
        <w:t xml:space="preserve"> SELARL MJ ALPES prise en la personne de Maître Caroline JAL </w:t>
      </w:r>
      <w:r w:rsidRPr="00A02570">
        <w:rPr>
          <w:rFonts w:ascii="Verdana" w:eastAsia="Times New Roman" w:hAnsi="Verdana" w:cs="Times New Roman"/>
          <w:color w:val="000000"/>
          <w:szCs w:val="18"/>
          <w:lang w:eastAsia="fr-FR"/>
        </w:rPr>
        <w:t>ou</w:t>
      </w:r>
      <w:r>
        <w:rPr>
          <w:rFonts w:ascii="Verdana" w:eastAsia="Times New Roman" w:hAnsi="Verdana" w:cs="Times New Roman"/>
          <w:color w:val="000000"/>
          <w:szCs w:val="18"/>
          <w:lang w:eastAsia="fr-FR"/>
        </w:rPr>
        <w:t xml:space="preserve"> </w:t>
      </w:r>
      <w:r w:rsidRPr="00A02570">
        <w:rPr>
          <w:rFonts w:ascii="Verdana" w:eastAsia="Times New Roman" w:hAnsi="Verdana" w:cs="Times New Roman"/>
          <w:color w:val="000000"/>
          <w:szCs w:val="18"/>
          <w:lang w:eastAsia="fr-FR"/>
        </w:rPr>
        <w:t xml:space="preserve">Maître Caroline LEPRETRE </w:t>
      </w:r>
      <w:r w:rsidR="000D5D64" w:rsidRPr="00A02570">
        <w:rPr>
          <w:rFonts w:ascii="Verdana" w:eastAsia="Times New Roman" w:hAnsi="Verdana" w:cs="Times New Roman"/>
          <w:color w:val="000000"/>
          <w:szCs w:val="18"/>
          <w:lang w:eastAsia="fr-FR"/>
        </w:rPr>
        <w:t>en qualité de mandataire judiciaire</w:t>
      </w:r>
      <w:r w:rsidRPr="00A02570">
        <w:rPr>
          <w:rFonts w:ascii="Verdana" w:eastAsia="Times New Roman" w:hAnsi="Verdana" w:cs="Times New Roman"/>
          <w:color w:val="000000"/>
          <w:szCs w:val="18"/>
          <w:lang w:eastAsia="fr-FR"/>
        </w:rPr>
        <w:t xml:space="preserve"> ; </w:t>
      </w:r>
    </w:p>
    <w:p w14:paraId="5712B89F" w14:textId="77777777" w:rsidR="00A02570" w:rsidRPr="00A02570" w:rsidRDefault="00A02570" w:rsidP="003E0175">
      <w:pPr>
        <w:pStyle w:val="Paragraphedeliste"/>
        <w:numPr>
          <w:ilvl w:val="0"/>
          <w:numId w:val="7"/>
        </w:numPr>
        <w:spacing w:line="276" w:lineRule="auto"/>
        <w:rPr>
          <w:rFonts w:ascii="Verdana" w:eastAsia="Times New Roman" w:hAnsi="Verdana" w:cs="Times New Roman"/>
          <w:color w:val="000000"/>
          <w:szCs w:val="18"/>
          <w:lang w:eastAsia="fr-FR"/>
        </w:rPr>
      </w:pPr>
      <w:r w:rsidRPr="00A02570">
        <w:rPr>
          <w:rFonts w:ascii="Verdana" w:eastAsia="Times New Roman" w:hAnsi="Verdana" w:cs="Times New Roman"/>
          <w:color w:val="000000"/>
          <w:szCs w:val="18"/>
          <w:lang w:eastAsia="fr-FR"/>
        </w:rPr>
        <w:t>La SELARL FHBX, prise en ma personne, en qualité d’administrateur judiciaire avec mission de surveillance.</w:t>
      </w:r>
    </w:p>
    <w:p w14:paraId="044181DC" w14:textId="77777777" w:rsidR="00FD6DF0" w:rsidRPr="00A02570" w:rsidRDefault="00FD6DF0" w:rsidP="00A7700D">
      <w:pPr>
        <w:pStyle w:val="Paragraphedeliste"/>
        <w:suppressAutoHyphens/>
        <w:spacing w:before="0" w:after="0" w:line="276" w:lineRule="auto"/>
        <w:rPr>
          <w:rFonts w:ascii="Verdana" w:eastAsia="Times New Roman" w:hAnsi="Verdana" w:cs="Times New Roman"/>
          <w:color w:val="000000"/>
          <w:szCs w:val="18"/>
          <w:lang w:eastAsia="fr-FR"/>
        </w:rPr>
      </w:pPr>
    </w:p>
    <w:p w14:paraId="601F7D15" w14:textId="77777777" w:rsidR="00A17697" w:rsidRPr="00A02570" w:rsidRDefault="00A02570" w:rsidP="00A7700D">
      <w:pPr>
        <w:suppressAutoHyphens/>
        <w:spacing w:before="0" w:after="0" w:line="276" w:lineRule="auto"/>
        <w:rPr>
          <w:rStyle w:val="awspan"/>
          <w:rFonts w:ascii="Verdana" w:eastAsia="Times New Roman" w:hAnsi="Verdana" w:cs="Times New Roman"/>
          <w:color w:val="000000"/>
          <w:szCs w:val="18"/>
          <w:lang w:eastAsia="fr-FR"/>
        </w:rPr>
      </w:pPr>
      <w:r>
        <w:rPr>
          <w:rStyle w:val="awspan"/>
          <w:rFonts w:ascii="Verdana" w:eastAsia="Times New Roman" w:hAnsi="Verdana" w:cs="Times New Roman"/>
          <w:color w:val="000000"/>
          <w:szCs w:val="18"/>
          <w:lang w:eastAsia="fr-FR"/>
        </w:rPr>
        <w:t xml:space="preserve">La procédure a été ouverte sur demande </w:t>
      </w:r>
      <w:r w:rsidR="002C4866">
        <w:rPr>
          <w:rStyle w:val="awspan"/>
          <w:rFonts w:ascii="Verdana" w:eastAsia="Times New Roman" w:hAnsi="Verdana" w:cs="Times New Roman"/>
          <w:color w:val="000000"/>
          <w:szCs w:val="18"/>
          <w:lang w:eastAsia="fr-FR"/>
        </w:rPr>
        <w:t xml:space="preserve">d’ouverture d’une procédure de sauvegarde </w:t>
      </w:r>
      <w:r>
        <w:rPr>
          <w:rStyle w:val="awspan"/>
          <w:rFonts w:ascii="Verdana" w:eastAsia="Times New Roman" w:hAnsi="Verdana" w:cs="Times New Roman"/>
          <w:color w:val="000000"/>
          <w:szCs w:val="18"/>
          <w:lang w:eastAsia="fr-FR"/>
        </w:rPr>
        <w:t xml:space="preserve">du </w:t>
      </w:r>
      <w:r w:rsidR="00A55A04" w:rsidRPr="00A55A04">
        <w:rPr>
          <w:rStyle w:val="awspan"/>
          <w:rFonts w:ascii="Verdana" w:eastAsia="Times New Roman" w:hAnsi="Verdana" w:cs="Times New Roman"/>
          <w:color w:val="000000"/>
          <w:szCs w:val="18"/>
          <w:u w:val="single"/>
          <w:lang w:eastAsia="fr-FR"/>
        </w:rPr>
        <w:t>8 octobre 2024</w:t>
      </w:r>
      <w:r w:rsidR="00A55A04">
        <w:rPr>
          <w:rStyle w:val="awspan"/>
          <w:rFonts w:ascii="Verdana" w:eastAsia="Times New Roman" w:hAnsi="Verdana" w:cs="Times New Roman"/>
          <w:color w:val="000000"/>
          <w:szCs w:val="18"/>
          <w:lang w:eastAsia="fr-FR"/>
        </w:rPr>
        <w:t xml:space="preserve">. </w:t>
      </w:r>
    </w:p>
    <w:p w14:paraId="330E7641" w14:textId="77777777" w:rsidR="00B75D0C" w:rsidRDefault="00B75D0C" w:rsidP="00A7700D">
      <w:pPr>
        <w:pStyle w:val="Texte"/>
        <w:rPr>
          <w:szCs w:val="18"/>
        </w:rPr>
      </w:pPr>
      <w:r w:rsidRPr="00B75D0C">
        <w:rPr>
          <w:szCs w:val="18"/>
        </w:rPr>
        <w:t xml:space="preserve">Une audience d’examen de la poursuite de la procédure s’est tenue le </w:t>
      </w:r>
      <w:r w:rsidRPr="00EC714A">
        <w:rPr>
          <w:szCs w:val="18"/>
          <w:u w:val="single"/>
        </w:rPr>
        <w:t>11 décembre 2024</w:t>
      </w:r>
      <w:r w:rsidRPr="00B75D0C">
        <w:rPr>
          <w:szCs w:val="18"/>
        </w:rPr>
        <w:t xml:space="preserve">. Par jugement du même jour, le tribunal a </w:t>
      </w:r>
      <w:r>
        <w:rPr>
          <w:szCs w:val="18"/>
        </w:rPr>
        <w:t>ordonné</w:t>
      </w:r>
      <w:r w:rsidRPr="00B75D0C">
        <w:rPr>
          <w:szCs w:val="18"/>
        </w:rPr>
        <w:t xml:space="preserve"> la poursuite de la période d’observation</w:t>
      </w:r>
      <w:r>
        <w:rPr>
          <w:szCs w:val="18"/>
        </w:rPr>
        <w:t xml:space="preserve"> et renvoyé l’affaire au </w:t>
      </w:r>
      <w:r w:rsidRPr="00685E63">
        <w:rPr>
          <w:szCs w:val="18"/>
          <w:u w:val="single"/>
        </w:rPr>
        <w:t>10 avril 2025</w:t>
      </w:r>
      <w:r>
        <w:rPr>
          <w:szCs w:val="18"/>
        </w:rPr>
        <w:t xml:space="preserve">. </w:t>
      </w:r>
    </w:p>
    <w:p w14:paraId="4CDB7D78" w14:textId="77777777" w:rsidR="00B03A4E" w:rsidRPr="00B75D0C" w:rsidRDefault="00B03A4E" w:rsidP="00A7700D">
      <w:pPr>
        <w:pStyle w:val="Texte"/>
        <w:rPr>
          <w:szCs w:val="18"/>
        </w:rPr>
      </w:pPr>
      <w:r>
        <w:rPr>
          <w:szCs w:val="18"/>
        </w:rPr>
        <w:t xml:space="preserve">Une audience d’examen du renouvellement de la période d’observation s’est tenue le </w:t>
      </w:r>
      <w:r w:rsidRPr="00EC714A">
        <w:rPr>
          <w:szCs w:val="18"/>
          <w:u w:val="single"/>
        </w:rPr>
        <w:t>10 avril 2025</w:t>
      </w:r>
      <w:r>
        <w:rPr>
          <w:szCs w:val="18"/>
        </w:rPr>
        <w:t xml:space="preserve">. Par jugement du même jour, le tribunal a ordonné le renouvellement de la période d’observation jusqu’au </w:t>
      </w:r>
      <w:r w:rsidRPr="00EC714A">
        <w:rPr>
          <w:szCs w:val="18"/>
          <w:u w:val="single"/>
        </w:rPr>
        <w:t>15 octobre 2025</w:t>
      </w:r>
      <w:r>
        <w:rPr>
          <w:szCs w:val="18"/>
        </w:rPr>
        <w:t xml:space="preserve"> et a renvoyé l’affaire au </w:t>
      </w:r>
      <w:r w:rsidRPr="00EC714A">
        <w:rPr>
          <w:szCs w:val="18"/>
          <w:u w:val="single"/>
        </w:rPr>
        <w:t>22 mai 2025</w:t>
      </w:r>
      <w:r>
        <w:rPr>
          <w:szCs w:val="18"/>
        </w:rPr>
        <w:t xml:space="preserve">. </w:t>
      </w:r>
    </w:p>
    <w:p w14:paraId="1B6946FA" w14:textId="77777777" w:rsidR="00F679DD" w:rsidRPr="002C4866" w:rsidRDefault="00F679DD" w:rsidP="00A7700D">
      <w:pPr>
        <w:pStyle w:val="Texte"/>
        <w:rPr>
          <w:b/>
          <w:bCs/>
          <w:szCs w:val="18"/>
        </w:rPr>
      </w:pPr>
      <w:r w:rsidRPr="00A02570">
        <w:rPr>
          <w:b/>
          <w:bCs/>
          <w:szCs w:val="18"/>
        </w:rPr>
        <w:t xml:space="preserve">Le présent rapport est établi en vue de l’audience en chambre du conseil du </w:t>
      </w:r>
      <w:r w:rsidR="00097B5A">
        <w:rPr>
          <w:b/>
          <w:bCs/>
          <w:szCs w:val="18"/>
          <w:u w:val="single"/>
        </w:rPr>
        <w:t>22 mai</w:t>
      </w:r>
      <w:r w:rsidR="00B75D0C">
        <w:rPr>
          <w:b/>
          <w:bCs/>
          <w:szCs w:val="18"/>
          <w:u w:val="single"/>
        </w:rPr>
        <w:t xml:space="preserve"> 2025</w:t>
      </w:r>
      <w:r w:rsidR="0031744B">
        <w:rPr>
          <w:b/>
          <w:bCs/>
          <w:szCs w:val="18"/>
        </w:rPr>
        <w:t xml:space="preserve">. </w:t>
      </w:r>
      <w:r w:rsidR="002C4866">
        <w:rPr>
          <w:b/>
          <w:bCs/>
          <w:szCs w:val="18"/>
        </w:rPr>
        <w:t xml:space="preserve">Il porte </w:t>
      </w:r>
      <w:r w:rsidR="00B75D0C">
        <w:rPr>
          <w:b/>
          <w:bCs/>
          <w:szCs w:val="18"/>
        </w:rPr>
        <w:t xml:space="preserve">bilan économique, social et environnemental et </w:t>
      </w:r>
      <w:r w:rsidR="00097B5A">
        <w:rPr>
          <w:b/>
          <w:bCs/>
          <w:szCs w:val="18"/>
        </w:rPr>
        <w:t>projet de plan de sauvegarde</w:t>
      </w:r>
      <w:r w:rsidR="00B75D0C">
        <w:rPr>
          <w:b/>
          <w:bCs/>
          <w:szCs w:val="18"/>
        </w:rPr>
        <w:t xml:space="preserve">. </w:t>
      </w:r>
    </w:p>
    <w:p w14:paraId="30D4AB41" w14:textId="77777777" w:rsidR="000F7F6B" w:rsidRPr="00C30B21" w:rsidRDefault="00531FE4" w:rsidP="00A7700D">
      <w:pPr>
        <w:spacing w:before="0" w:line="276" w:lineRule="auto"/>
        <w:jc w:val="left"/>
        <w:rPr>
          <w:rFonts w:ascii="DejaVu Sans Mono" w:hAnsi="DejaVu Sans Mono"/>
          <w:color w:val="000000"/>
          <w:sz w:val="20"/>
          <w:szCs w:val="20"/>
          <w:highlight w:val="yellow"/>
          <w:shd w:val="clear" w:color="auto" w:fill="FFFFFF"/>
        </w:rPr>
      </w:pPr>
      <w:r>
        <w:rPr>
          <w:rFonts w:ascii="DejaVu Sans Mono" w:hAnsi="DejaVu Sans Mono" w:hint="eastAsia"/>
          <w:color w:val="000000"/>
          <w:sz w:val="20"/>
          <w:szCs w:val="20"/>
          <w:highlight w:val="yellow"/>
          <w:shd w:val="clear" w:color="auto" w:fill="FFFFFF"/>
        </w:rPr>
        <w:br w:type="page"/>
      </w:r>
    </w:p>
    <w:p w14:paraId="69BAAC8F" w14:textId="77777777" w:rsidR="00266834" w:rsidRDefault="003C3F28" w:rsidP="00A7700D">
      <w:pPr>
        <w:pStyle w:val="Titre1"/>
        <w:spacing w:before="240" w:line="276" w:lineRule="auto"/>
        <w:ind w:left="360" w:hanging="360"/>
        <w:jc w:val="both"/>
      </w:pPr>
      <w:bookmarkStart w:id="4" w:name="_Toc194399029"/>
      <w:bookmarkEnd w:id="2"/>
      <w:r>
        <w:lastRenderedPageBreak/>
        <w:t>P</w:t>
      </w:r>
      <w:r w:rsidRPr="000D5D64">
        <w:t>résentation juridique de la société</w:t>
      </w:r>
      <w:r w:rsidR="006C5E57">
        <w:t xml:space="preserve"> (rappel)</w:t>
      </w:r>
      <w:bookmarkEnd w:id="4"/>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922"/>
      </w:tblGrid>
      <w:tr w:rsidR="00723CBF" w:rsidRPr="00723CBF" w14:paraId="63A01119" w14:textId="77777777" w:rsidTr="00B572E0">
        <w:trPr>
          <w:trHeight w:val="513"/>
        </w:trPr>
        <w:tc>
          <w:tcPr>
            <w:tcW w:w="2830" w:type="dxa"/>
            <w:shd w:val="clear" w:color="auto" w:fill="D9D9D9" w:themeFill="background1" w:themeFillShade="D9"/>
            <w:vAlign w:val="center"/>
          </w:tcPr>
          <w:p w14:paraId="397AE2E2" w14:textId="77777777" w:rsidR="00723CBF" w:rsidRPr="00723CBF" w:rsidRDefault="00723CBF" w:rsidP="00A7700D">
            <w:pPr>
              <w:spacing w:line="276" w:lineRule="auto"/>
              <w:rPr>
                <w:b/>
                <w:bCs/>
              </w:rPr>
            </w:pPr>
            <w:r w:rsidRPr="00723CBF">
              <w:rPr>
                <w:b/>
                <w:bCs/>
              </w:rPr>
              <w:t>Dénomination sociale</w:t>
            </w:r>
          </w:p>
        </w:tc>
        <w:tc>
          <w:tcPr>
            <w:tcW w:w="6922" w:type="dxa"/>
            <w:vAlign w:val="center"/>
          </w:tcPr>
          <w:p w14:paraId="3A5ED863" w14:textId="77777777" w:rsidR="00723CBF" w:rsidRPr="00723CBF" w:rsidRDefault="00723CBF" w:rsidP="00A7700D">
            <w:pPr>
              <w:spacing w:line="276" w:lineRule="auto"/>
            </w:pPr>
            <w:r w:rsidRPr="00723CBF">
              <w:rPr>
                <w:rStyle w:val="Grascar"/>
                <w:rFonts w:asciiTheme="majorHAnsi" w:hAnsiTheme="majorHAnsi"/>
                <w:b w:val="0"/>
                <w:bCs/>
                <w:szCs w:val="18"/>
              </w:rPr>
              <w:t>RP METAL</w:t>
            </w:r>
          </w:p>
        </w:tc>
      </w:tr>
      <w:tr w:rsidR="00723CBF" w:rsidRPr="00723CBF" w14:paraId="76DE052F" w14:textId="77777777" w:rsidTr="00B572E0">
        <w:trPr>
          <w:trHeight w:val="918"/>
        </w:trPr>
        <w:tc>
          <w:tcPr>
            <w:tcW w:w="2830" w:type="dxa"/>
            <w:shd w:val="clear" w:color="auto" w:fill="D9D9D9" w:themeFill="background1" w:themeFillShade="D9"/>
            <w:vAlign w:val="center"/>
          </w:tcPr>
          <w:p w14:paraId="0EBCE2B2" w14:textId="77777777" w:rsidR="00723CBF" w:rsidRPr="00723CBF" w:rsidRDefault="00723CBF" w:rsidP="00A7700D">
            <w:pPr>
              <w:spacing w:line="276" w:lineRule="auto"/>
              <w:rPr>
                <w:b/>
                <w:bCs/>
              </w:rPr>
            </w:pPr>
            <w:r w:rsidRPr="00723CBF">
              <w:rPr>
                <w:b/>
                <w:bCs/>
              </w:rPr>
              <w:t>Constitution – forme - durée</w:t>
            </w:r>
          </w:p>
        </w:tc>
        <w:tc>
          <w:tcPr>
            <w:tcW w:w="6922" w:type="dxa"/>
            <w:vAlign w:val="center"/>
          </w:tcPr>
          <w:p w14:paraId="7F518EBE" w14:textId="77777777" w:rsidR="00723CBF" w:rsidRPr="00723CBF" w:rsidRDefault="00723CBF" w:rsidP="00A7700D">
            <w:pPr>
              <w:spacing w:line="276" w:lineRule="auto"/>
            </w:pPr>
            <w:r w:rsidRPr="00723CBF">
              <w:t xml:space="preserve">La société a été constituée sous la forme d’une société par actions simplifiée unipersonnelle (SASU) </w:t>
            </w:r>
            <w:r>
              <w:t xml:space="preserve">le </w:t>
            </w:r>
            <w:r w:rsidR="004558AB" w:rsidRPr="004558AB">
              <w:rPr>
                <w:u w:val="single"/>
              </w:rPr>
              <w:t>15 mai 2019</w:t>
            </w:r>
            <w:r>
              <w:t xml:space="preserve"> </w:t>
            </w:r>
            <w:r w:rsidRPr="00723CBF">
              <w:t>pour une durée de 99 ans soit jusqu’</w:t>
            </w:r>
            <w:r>
              <w:t xml:space="preserve">au </w:t>
            </w:r>
            <w:r w:rsidR="004558AB" w:rsidRPr="004558AB">
              <w:rPr>
                <w:u w:val="single"/>
              </w:rPr>
              <w:t>15 mai</w:t>
            </w:r>
            <w:r w:rsidRPr="004558AB">
              <w:rPr>
                <w:u w:val="single"/>
              </w:rPr>
              <w:t xml:space="preserve"> 2118</w:t>
            </w:r>
          </w:p>
        </w:tc>
      </w:tr>
      <w:tr w:rsidR="00723CBF" w:rsidRPr="00723CBF" w14:paraId="1D8E2653" w14:textId="77777777" w:rsidTr="00F95024">
        <w:trPr>
          <w:trHeight w:val="650"/>
        </w:trPr>
        <w:tc>
          <w:tcPr>
            <w:tcW w:w="2830" w:type="dxa"/>
            <w:shd w:val="clear" w:color="auto" w:fill="D9D9D9" w:themeFill="background1" w:themeFillShade="D9"/>
            <w:vAlign w:val="center"/>
          </w:tcPr>
          <w:p w14:paraId="3E79C726" w14:textId="77777777" w:rsidR="00723CBF" w:rsidRPr="00723CBF" w:rsidRDefault="00723CBF" w:rsidP="00A7700D">
            <w:pPr>
              <w:spacing w:line="276" w:lineRule="auto"/>
              <w:rPr>
                <w:b/>
                <w:bCs/>
              </w:rPr>
            </w:pPr>
            <w:r w:rsidRPr="00723CBF">
              <w:rPr>
                <w:b/>
                <w:bCs/>
              </w:rPr>
              <w:t>Registre du commerce</w:t>
            </w:r>
            <w:r w:rsidRPr="00723CBF">
              <w:rPr>
                <w:b/>
                <w:bCs/>
              </w:rPr>
              <w:br/>
              <w:t>et des sociétés</w:t>
            </w:r>
          </w:p>
        </w:tc>
        <w:tc>
          <w:tcPr>
            <w:tcW w:w="6922" w:type="dxa"/>
            <w:vAlign w:val="center"/>
          </w:tcPr>
          <w:p w14:paraId="60D9C602" w14:textId="77777777" w:rsidR="00723CBF" w:rsidRPr="00723CBF" w:rsidRDefault="00723CBF" w:rsidP="00A7700D">
            <w:pPr>
              <w:spacing w:line="276" w:lineRule="auto"/>
              <w:rPr>
                <w:lang w:val="pt-PT"/>
              </w:rPr>
            </w:pPr>
            <w:r w:rsidRPr="00723CBF">
              <w:rPr>
                <w:lang w:val="pt-PT"/>
              </w:rPr>
              <w:t xml:space="preserve">R.C.S. Lyon n° 850 783 473 </w:t>
            </w:r>
          </w:p>
        </w:tc>
      </w:tr>
      <w:tr w:rsidR="00723CBF" w:rsidRPr="00723CBF" w14:paraId="3FC63FDA" w14:textId="77777777" w:rsidTr="00B572E0">
        <w:trPr>
          <w:trHeight w:val="2437"/>
        </w:trPr>
        <w:tc>
          <w:tcPr>
            <w:tcW w:w="2830" w:type="dxa"/>
            <w:shd w:val="clear" w:color="auto" w:fill="D9D9D9" w:themeFill="background1" w:themeFillShade="D9"/>
            <w:vAlign w:val="center"/>
          </w:tcPr>
          <w:p w14:paraId="716111B2" w14:textId="77777777" w:rsidR="00723CBF" w:rsidRPr="00723CBF" w:rsidRDefault="00723CBF" w:rsidP="00A7700D">
            <w:pPr>
              <w:spacing w:line="276" w:lineRule="auto"/>
              <w:rPr>
                <w:b/>
                <w:bCs/>
              </w:rPr>
            </w:pPr>
            <w:r w:rsidRPr="00723CBF">
              <w:rPr>
                <w:b/>
                <w:bCs/>
              </w:rPr>
              <w:t>Siège social</w:t>
            </w:r>
          </w:p>
        </w:tc>
        <w:tc>
          <w:tcPr>
            <w:tcW w:w="6922" w:type="dxa"/>
            <w:vAlign w:val="center"/>
          </w:tcPr>
          <w:p w14:paraId="33F0C7CF" w14:textId="77777777" w:rsidR="00BC7DAF" w:rsidRDefault="00723CBF" w:rsidP="00A7700D">
            <w:pPr>
              <w:spacing w:line="276" w:lineRule="auto"/>
            </w:pPr>
            <w:r w:rsidRPr="00723CBF">
              <w:t>63</w:t>
            </w:r>
            <w:r w:rsidR="00BC7DAF">
              <w:t xml:space="preserve"> r</w:t>
            </w:r>
            <w:r w:rsidRPr="00723CBF">
              <w:t xml:space="preserve">ue André </w:t>
            </w:r>
            <w:proofErr w:type="spellStart"/>
            <w:r w:rsidRPr="00723CBF">
              <w:t>Bollier</w:t>
            </w:r>
            <w:proofErr w:type="spellEnd"/>
            <w:r w:rsidRPr="00723CBF">
              <w:t>, 69007 Lyon</w:t>
            </w:r>
          </w:p>
          <w:p w14:paraId="372E2AA3" w14:textId="77777777" w:rsidR="00BC7DAF" w:rsidRDefault="00BC7DAF" w:rsidP="00A7700D">
            <w:pPr>
              <w:spacing w:line="276" w:lineRule="auto"/>
            </w:pPr>
            <w:r>
              <w:t xml:space="preserve">Par décision de l’associé unique du </w:t>
            </w:r>
            <w:r w:rsidRPr="00BC7DAF">
              <w:rPr>
                <w:u w:val="single"/>
              </w:rPr>
              <w:t>7 mars 2023</w:t>
            </w:r>
            <w:r>
              <w:t>, le siège social initialement situé a</w:t>
            </w:r>
            <w:r w:rsidRPr="00BC7DAF">
              <w:t xml:space="preserve">u 4 </w:t>
            </w:r>
            <w:r>
              <w:t>r</w:t>
            </w:r>
            <w:r w:rsidRPr="00BC7DAF">
              <w:t>ue Saint Sidoine</w:t>
            </w:r>
            <w:r>
              <w:t xml:space="preserve">, </w:t>
            </w:r>
            <w:r w:rsidRPr="00BC7DAF">
              <w:t>69003</w:t>
            </w:r>
            <w:r>
              <w:t xml:space="preserve"> Lyon a été transféré au 38 place des Pavillons, 69007 Lyon </w:t>
            </w:r>
          </w:p>
          <w:p w14:paraId="01269246" w14:textId="77777777" w:rsidR="00723CBF" w:rsidRPr="00723CBF" w:rsidRDefault="00AA177E" w:rsidP="00A7700D">
            <w:pPr>
              <w:spacing w:line="276" w:lineRule="auto"/>
            </w:pPr>
            <w:r>
              <w:t xml:space="preserve">Par décision de l’associé unique du </w:t>
            </w:r>
            <w:r w:rsidR="00632E89">
              <w:rPr>
                <w:u w:val="single"/>
              </w:rPr>
              <w:t>17 janvier 2024</w:t>
            </w:r>
            <w:r>
              <w:t xml:space="preserve">, le siège social a été transféré du 38 place des Pavillons, 69007 Lyon au </w:t>
            </w:r>
            <w:r w:rsidRPr="00723CBF">
              <w:t>63</w:t>
            </w:r>
            <w:r>
              <w:t xml:space="preserve"> r</w:t>
            </w:r>
            <w:r w:rsidRPr="00723CBF">
              <w:t xml:space="preserve">ue André </w:t>
            </w:r>
            <w:proofErr w:type="spellStart"/>
            <w:r w:rsidRPr="00723CBF">
              <w:t>Bollier</w:t>
            </w:r>
            <w:proofErr w:type="spellEnd"/>
            <w:r w:rsidRPr="00723CBF">
              <w:t>, 69007 Lyon</w:t>
            </w:r>
          </w:p>
        </w:tc>
      </w:tr>
      <w:tr w:rsidR="00723CBF" w:rsidRPr="00723CBF" w14:paraId="3BAE1BBA" w14:textId="77777777" w:rsidTr="00F95024">
        <w:trPr>
          <w:trHeight w:val="145"/>
        </w:trPr>
        <w:tc>
          <w:tcPr>
            <w:tcW w:w="2830" w:type="dxa"/>
            <w:shd w:val="clear" w:color="auto" w:fill="D9D9D9" w:themeFill="background1" w:themeFillShade="D9"/>
            <w:vAlign w:val="center"/>
          </w:tcPr>
          <w:p w14:paraId="338C5F6B" w14:textId="77777777" w:rsidR="00723CBF" w:rsidRPr="00723CBF" w:rsidRDefault="00723CBF" w:rsidP="00A7700D">
            <w:pPr>
              <w:spacing w:line="276" w:lineRule="auto"/>
              <w:rPr>
                <w:b/>
                <w:bCs/>
              </w:rPr>
            </w:pPr>
            <w:r w:rsidRPr="00723CBF">
              <w:rPr>
                <w:b/>
                <w:bCs/>
              </w:rPr>
              <w:t>Origine du fonds</w:t>
            </w:r>
          </w:p>
        </w:tc>
        <w:tc>
          <w:tcPr>
            <w:tcW w:w="6922" w:type="dxa"/>
            <w:vAlign w:val="center"/>
          </w:tcPr>
          <w:p w14:paraId="2B356D48" w14:textId="77777777" w:rsidR="00723CBF" w:rsidRPr="00723CBF" w:rsidRDefault="00723CBF" w:rsidP="00A7700D">
            <w:pPr>
              <w:spacing w:line="276" w:lineRule="auto"/>
            </w:pPr>
            <w:r w:rsidRPr="00723CBF">
              <w:t>Création</w:t>
            </w:r>
          </w:p>
        </w:tc>
      </w:tr>
      <w:tr w:rsidR="00723CBF" w:rsidRPr="00723CBF" w14:paraId="220D8A8E" w14:textId="77777777" w:rsidTr="00B6074A">
        <w:tc>
          <w:tcPr>
            <w:tcW w:w="2830" w:type="dxa"/>
            <w:shd w:val="clear" w:color="auto" w:fill="D9D9D9" w:themeFill="background1" w:themeFillShade="D9"/>
            <w:vAlign w:val="center"/>
          </w:tcPr>
          <w:p w14:paraId="216A8DBB" w14:textId="77777777" w:rsidR="00723CBF" w:rsidRPr="00723CBF" w:rsidRDefault="00723CBF" w:rsidP="00A7700D">
            <w:pPr>
              <w:spacing w:line="276" w:lineRule="auto"/>
              <w:rPr>
                <w:b/>
                <w:bCs/>
              </w:rPr>
            </w:pPr>
            <w:r w:rsidRPr="00723CBF">
              <w:rPr>
                <w:b/>
                <w:bCs/>
              </w:rPr>
              <w:t>Activité - Objet social</w:t>
            </w:r>
          </w:p>
        </w:tc>
        <w:tc>
          <w:tcPr>
            <w:tcW w:w="6922" w:type="dxa"/>
            <w:vAlign w:val="center"/>
          </w:tcPr>
          <w:p w14:paraId="0FCC0CA3" w14:textId="77777777" w:rsidR="00723CBF" w:rsidRPr="00723CBF" w:rsidRDefault="00CE6009" w:rsidP="00A7700D">
            <w:pPr>
              <w:spacing w:line="276" w:lineRule="auto"/>
            </w:pPr>
            <w:r>
              <w:t>G</w:t>
            </w:r>
            <w:r w:rsidRPr="00CE6009">
              <w:t>énie climatique</w:t>
            </w:r>
            <w:r>
              <w:t>, installation</w:t>
            </w:r>
            <w:r w:rsidR="008E7AC6">
              <w:t xml:space="preserve">, </w:t>
            </w:r>
            <w:r w:rsidR="008E7AC6" w:rsidRPr="00324DDF">
              <w:rPr>
                <w:szCs w:val="18"/>
              </w:rPr>
              <w:t xml:space="preserve">maintenance et réparation </w:t>
            </w:r>
            <w:r w:rsidR="008E7AC6" w:rsidRPr="00904CED">
              <w:rPr>
                <w:szCs w:val="18"/>
              </w:rPr>
              <w:t xml:space="preserve">de systèmes </w:t>
            </w:r>
            <w:r>
              <w:t xml:space="preserve">de systèmes de </w:t>
            </w:r>
            <w:r w:rsidRPr="00CE6009">
              <w:t>Chauffage, Ventilation, Climatisation (CVC)</w:t>
            </w:r>
          </w:p>
        </w:tc>
      </w:tr>
      <w:tr w:rsidR="00723CBF" w:rsidRPr="00723CBF" w14:paraId="7DE3E8B7" w14:textId="77777777" w:rsidTr="00B572E0">
        <w:trPr>
          <w:trHeight w:val="1243"/>
        </w:trPr>
        <w:tc>
          <w:tcPr>
            <w:tcW w:w="2830" w:type="dxa"/>
            <w:shd w:val="clear" w:color="auto" w:fill="D9D9D9" w:themeFill="background1" w:themeFillShade="D9"/>
            <w:vAlign w:val="center"/>
          </w:tcPr>
          <w:p w14:paraId="7C892C0B" w14:textId="77777777" w:rsidR="00723CBF" w:rsidRPr="00723CBF" w:rsidRDefault="00723CBF" w:rsidP="00A7700D">
            <w:pPr>
              <w:spacing w:line="276" w:lineRule="auto"/>
              <w:rPr>
                <w:b/>
                <w:bCs/>
              </w:rPr>
            </w:pPr>
            <w:r w:rsidRPr="00723CBF">
              <w:rPr>
                <w:b/>
                <w:bCs/>
              </w:rPr>
              <w:t>Capital social</w:t>
            </w:r>
          </w:p>
        </w:tc>
        <w:tc>
          <w:tcPr>
            <w:tcW w:w="6922" w:type="dxa"/>
            <w:vAlign w:val="center"/>
          </w:tcPr>
          <w:p w14:paraId="356BA69F" w14:textId="77777777" w:rsidR="00723CBF" w:rsidRPr="00723CBF" w:rsidRDefault="00723CBF" w:rsidP="00A7700D">
            <w:pPr>
              <w:spacing w:line="276" w:lineRule="auto"/>
            </w:pPr>
            <w:r w:rsidRPr="00723CBF">
              <w:t xml:space="preserve">Le </w:t>
            </w:r>
            <w:r w:rsidRPr="00723CBF">
              <w:rPr>
                <w:bCs/>
              </w:rPr>
              <w:t xml:space="preserve">capital social de la société est de </w:t>
            </w:r>
            <w:r>
              <w:rPr>
                <w:bCs/>
              </w:rPr>
              <w:t>1</w:t>
            </w:r>
            <w:r w:rsidRPr="00723CBF">
              <w:rPr>
                <w:bCs/>
              </w:rPr>
              <w:t> 000€</w:t>
            </w:r>
            <w:r w:rsidRPr="00723CBF">
              <w:t xml:space="preserve"> et est réparti en </w:t>
            </w:r>
            <w:r w:rsidR="00EE4ABE">
              <w:t>100</w:t>
            </w:r>
            <w:r w:rsidRPr="00723CBF">
              <w:t xml:space="preserve"> actions ordinaires, entièrement libérées, de </w:t>
            </w:r>
            <w:r w:rsidR="00EE4ABE">
              <w:t>10</w:t>
            </w:r>
            <w:r w:rsidRPr="00723CBF">
              <w:t xml:space="preserve">€ </w:t>
            </w:r>
            <w:r w:rsidR="00EE4ABE">
              <w:t>chacune de valeur nominale, numérotées de 1 à 100, entièrement souscrites, libérées et attribuées en totalité à Monsieur Romain RIOU.</w:t>
            </w:r>
          </w:p>
        </w:tc>
      </w:tr>
      <w:tr w:rsidR="00723CBF" w:rsidRPr="00723CBF" w14:paraId="41064241" w14:textId="77777777" w:rsidTr="00B572E0">
        <w:trPr>
          <w:trHeight w:val="441"/>
        </w:trPr>
        <w:tc>
          <w:tcPr>
            <w:tcW w:w="2830" w:type="dxa"/>
            <w:shd w:val="clear" w:color="auto" w:fill="D9D9D9" w:themeFill="background1" w:themeFillShade="D9"/>
            <w:vAlign w:val="center"/>
          </w:tcPr>
          <w:p w14:paraId="2B63B535" w14:textId="77777777" w:rsidR="00723CBF" w:rsidRPr="00723CBF" w:rsidRDefault="00723CBF" w:rsidP="00A7700D">
            <w:pPr>
              <w:spacing w:line="276" w:lineRule="auto"/>
              <w:rPr>
                <w:b/>
                <w:bCs/>
              </w:rPr>
            </w:pPr>
            <w:r w:rsidRPr="00723CBF">
              <w:rPr>
                <w:b/>
                <w:bCs/>
              </w:rPr>
              <w:t>Dirigeant</w:t>
            </w:r>
          </w:p>
        </w:tc>
        <w:tc>
          <w:tcPr>
            <w:tcW w:w="6922" w:type="dxa"/>
            <w:vAlign w:val="center"/>
          </w:tcPr>
          <w:p w14:paraId="2B2B8E7E" w14:textId="77777777" w:rsidR="00723CBF" w:rsidRPr="00723CBF" w:rsidRDefault="00723CBF" w:rsidP="00A7700D">
            <w:pPr>
              <w:spacing w:line="276" w:lineRule="auto"/>
            </w:pPr>
            <w:r w:rsidRPr="00723CBF">
              <w:t xml:space="preserve">M. </w:t>
            </w:r>
            <w:r w:rsidR="00CA4B72">
              <w:t xml:space="preserve">Romain RIOU </w:t>
            </w:r>
            <w:r w:rsidRPr="00723CBF">
              <w:t xml:space="preserve"> </w:t>
            </w:r>
          </w:p>
        </w:tc>
      </w:tr>
      <w:tr w:rsidR="00723CBF" w:rsidRPr="00723CBF" w14:paraId="075A421A" w14:textId="77777777" w:rsidTr="00F95024">
        <w:trPr>
          <w:trHeight w:val="549"/>
        </w:trPr>
        <w:tc>
          <w:tcPr>
            <w:tcW w:w="2830" w:type="dxa"/>
            <w:shd w:val="clear" w:color="auto" w:fill="D9D9D9" w:themeFill="background1" w:themeFillShade="D9"/>
            <w:vAlign w:val="center"/>
          </w:tcPr>
          <w:p w14:paraId="28288038" w14:textId="77777777" w:rsidR="00723CBF" w:rsidRPr="00723CBF" w:rsidRDefault="00723CBF" w:rsidP="00A7700D">
            <w:pPr>
              <w:spacing w:line="276" w:lineRule="auto"/>
              <w:rPr>
                <w:b/>
                <w:bCs/>
              </w:rPr>
            </w:pPr>
            <w:r w:rsidRPr="00723CBF">
              <w:rPr>
                <w:b/>
                <w:bCs/>
              </w:rPr>
              <w:t xml:space="preserve">Expert-comptable </w:t>
            </w:r>
          </w:p>
        </w:tc>
        <w:tc>
          <w:tcPr>
            <w:tcW w:w="6922" w:type="dxa"/>
            <w:vAlign w:val="center"/>
          </w:tcPr>
          <w:p w14:paraId="34CBBE8F" w14:textId="77777777" w:rsidR="00723CBF" w:rsidRPr="00723CBF" w:rsidRDefault="00723CBF" w:rsidP="00A7700D">
            <w:pPr>
              <w:spacing w:line="276" w:lineRule="auto"/>
            </w:pPr>
            <w:r w:rsidRPr="00723CBF">
              <w:t>Cabinet JULIEN JORDAN-MEILLE –</w:t>
            </w:r>
            <w:r>
              <w:t xml:space="preserve"> </w:t>
            </w:r>
            <w:r w:rsidRPr="00723CBF">
              <w:t>251 bis, Rue Marcel Mérieux</w:t>
            </w:r>
            <w:r>
              <w:t xml:space="preserve">, 69007 Lyon </w:t>
            </w:r>
          </w:p>
        </w:tc>
      </w:tr>
      <w:tr w:rsidR="00723CBF" w:rsidRPr="00723CBF" w14:paraId="1AB3B0EB" w14:textId="77777777" w:rsidTr="00F95024">
        <w:trPr>
          <w:trHeight w:val="546"/>
        </w:trPr>
        <w:tc>
          <w:tcPr>
            <w:tcW w:w="2830" w:type="dxa"/>
            <w:shd w:val="clear" w:color="auto" w:fill="D9D9D9" w:themeFill="background1" w:themeFillShade="D9"/>
            <w:vAlign w:val="center"/>
          </w:tcPr>
          <w:p w14:paraId="2CA6A43B" w14:textId="77777777" w:rsidR="00723CBF" w:rsidRPr="00723CBF" w:rsidRDefault="00723CBF" w:rsidP="00A7700D">
            <w:pPr>
              <w:spacing w:line="276" w:lineRule="auto"/>
              <w:rPr>
                <w:b/>
                <w:bCs/>
              </w:rPr>
            </w:pPr>
            <w:r w:rsidRPr="00723CBF">
              <w:rPr>
                <w:b/>
                <w:bCs/>
              </w:rPr>
              <w:t>Date de clôture des comptes</w:t>
            </w:r>
          </w:p>
        </w:tc>
        <w:tc>
          <w:tcPr>
            <w:tcW w:w="6922" w:type="dxa"/>
            <w:vAlign w:val="center"/>
          </w:tcPr>
          <w:p w14:paraId="0FF73B89" w14:textId="77777777" w:rsidR="00723CBF" w:rsidRPr="00723CBF" w:rsidRDefault="00723CBF" w:rsidP="00A7700D">
            <w:pPr>
              <w:spacing w:line="276" w:lineRule="auto"/>
            </w:pPr>
            <w:r w:rsidRPr="00723CBF">
              <w:t>31 décembre de chaque année</w:t>
            </w:r>
          </w:p>
        </w:tc>
      </w:tr>
      <w:tr w:rsidR="00723CBF" w:rsidRPr="00723CBF" w14:paraId="2425A907" w14:textId="77777777" w:rsidTr="00B6074A">
        <w:tc>
          <w:tcPr>
            <w:tcW w:w="2830" w:type="dxa"/>
            <w:shd w:val="clear" w:color="auto" w:fill="D9D9D9" w:themeFill="background1" w:themeFillShade="D9"/>
            <w:vAlign w:val="center"/>
          </w:tcPr>
          <w:p w14:paraId="7A96D90C" w14:textId="77777777" w:rsidR="00723CBF" w:rsidRPr="00723CBF" w:rsidRDefault="00723CBF" w:rsidP="00A7700D">
            <w:pPr>
              <w:spacing w:line="276" w:lineRule="auto"/>
              <w:rPr>
                <w:b/>
                <w:bCs/>
              </w:rPr>
            </w:pPr>
            <w:r w:rsidRPr="00723CBF">
              <w:rPr>
                <w:b/>
                <w:bCs/>
              </w:rPr>
              <w:t>Situation locative</w:t>
            </w:r>
          </w:p>
        </w:tc>
        <w:tc>
          <w:tcPr>
            <w:tcW w:w="6922" w:type="dxa"/>
            <w:vAlign w:val="center"/>
          </w:tcPr>
          <w:p w14:paraId="08118B9D" w14:textId="77777777" w:rsidR="00AA177E" w:rsidRPr="00723CBF" w:rsidRDefault="00AA177E" w:rsidP="00A7700D">
            <w:pPr>
              <w:spacing w:line="276" w:lineRule="auto"/>
              <w:rPr>
                <w:lang w:val="x-none"/>
              </w:rPr>
            </w:pPr>
            <w:r w:rsidRPr="00AA177E">
              <w:rPr>
                <w:lang w:val="x-none"/>
              </w:rPr>
              <w:t>Selon les informations portées à ma connaissance par la direction, la société</w:t>
            </w:r>
            <w:r>
              <w:rPr>
                <w:lang w:val="x-none"/>
              </w:rPr>
              <w:t xml:space="preserve"> </w:t>
            </w:r>
            <w:r w:rsidRPr="00AA177E">
              <w:rPr>
                <w:lang w:val="x-none"/>
              </w:rPr>
              <w:t xml:space="preserve">est preneuse </w:t>
            </w:r>
            <w:r>
              <w:rPr>
                <w:lang w:val="x-none"/>
              </w:rPr>
              <w:t>d’un</w:t>
            </w:r>
            <w:r w:rsidRPr="00AA177E">
              <w:rPr>
                <w:lang w:val="x-none"/>
              </w:rPr>
              <w:t xml:space="preserve"> contrat de domiciliation</w:t>
            </w:r>
            <w:r w:rsidR="00632E89">
              <w:rPr>
                <w:lang w:val="x-none"/>
              </w:rPr>
              <w:t xml:space="preserve"> commerciale et postale</w:t>
            </w:r>
            <w:r w:rsidRPr="00AA177E">
              <w:rPr>
                <w:lang w:val="x-none"/>
              </w:rPr>
              <w:t xml:space="preserve"> </w:t>
            </w:r>
            <w:r w:rsidR="00632E89">
              <w:rPr>
                <w:lang w:val="x-none"/>
              </w:rPr>
              <w:t xml:space="preserve">conclu le </w:t>
            </w:r>
            <w:r w:rsidR="00632E89" w:rsidRPr="00632E89">
              <w:rPr>
                <w:u w:val="single"/>
                <w:lang w:val="x-none"/>
              </w:rPr>
              <w:t>17 janvier 2024</w:t>
            </w:r>
            <w:r w:rsidR="00632E89">
              <w:rPr>
                <w:lang w:val="x-none"/>
              </w:rPr>
              <w:t xml:space="preserve"> avec la société G2C BUSINESS CENTER et </w:t>
            </w:r>
            <w:r w:rsidRPr="00AA177E">
              <w:rPr>
                <w:lang w:val="x-none"/>
              </w:rPr>
              <w:t xml:space="preserve">portant sur les locaux sis </w:t>
            </w:r>
            <w:r>
              <w:rPr>
                <w:lang w:val="x-none"/>
              </w:rPr>
              <w:t xml:space="preserve"> </w:t>
            </w:r>
            <w:r w:rsidR="00AC163D" w:rsidRPr="00AC163D">
              <w:rPr>
                <w:lang w:val="x-none"/>
              </w:rPr>
              <w:t xml:space="preserve">63 rue André </w:t>
            </w:r>
            <w:proofErr w:type="spellStart"/>
            <w:r w:rsidR="00AC163D" w:rsidRPr="00AC163D">
              <w:rPr>
                <w:lang w:val="x-none"/>
              </w:rPr>
              <w:t>Bollier</w:t>
            </w:r>
            <w:proofErr w:type="spellEnd"/>
            <w:r w:rsidR="00AC163D" w:rsidRPr="00AC163D">
              <w:rPr>
                <w:lang w:val="x-none"/>
              </w:rPr>
              <w:t>, 69007 Lyon</w:t>
            </w:r>
            <w:r w:rsidR="00AC163D">
              <w:rPr>
                <w:lang w:val="x-none"/>
              </w:rPr>
              <w:t xml:space="preserve"> </w:t>
            </w:r>
            <w:r w:rsidRPr="00AA177E">
              <w:rPr>
                <w:lang w:val="x-none"/>
              </w:rPr>
              <w:t xml:space="preserve">et dont les échéances, </w:t>
            </w:r>
            <w:r w:rsidR="00632E89">
              <w:rPr>
                <w:lang w:val="x-none"/>
              </w:rPr>
              <w:t>mensuelles</w:t>
            </w:r>
            <w:r w:rsidRPr="00AA177E">
              <w:rPr>
                <w:lang w:val="x-none"/>
              </w:rPr>
              <w:t>, sont de</w:t>
            </w:r>
            <w:r>
              <w:rPr>
                <w:lang w:val="x-none"/>
              </w:rPr>
              <w:t xml:space="preserve"> </w:t>
            </w:r>
            <w:r w:rsidR="00632E89">
              <w:rPr>
                <w:lang w:val="x-none"/>
              </w:rPr>
              <w:t>39</w:t>
            </w:r>
            <w:r w:rsidRPr="00AA177E">
              <w:rPr>
                <w:lang w:val="x-none"/>
              </w:rPr>
              <w:t xml:space="preserve">€ </w:t>
            </w:r>
            <w:r w:rsidR="00632E89">
              <w:rPr>
                <w:lang w:val="x-none"/>
              </w:rPr>
              <w:t xml:space="preserve">HT. </w:t>
            </w:r>
          </w:p>
        </w:tc>
      </w:tr>
      <w:tr w:rsidR="00723CBF" w:rsidRPr="00723CBF" w14:paraId="586B6278" w14:textId="77777777" w:rsidTr="00B6074A">
        <w:tc>
          <w:tcPr>
            <w:tcW w:w="2830" w:type="dxa"/>
            <w:shd w:val="clear" w:color="auto" w:fill="D9D9D9" w:themeFill="background1" w:themeFillShade="D9"/>
            <w:vAlign w:val="center"/>
          </w:tcPr>
          <w:p w14:paraId="53D244B6" w14:textId="77777777" w:rsidR="00723CBF" w:rsidRPr="00723CBF" w:rsidRDefault="00723CBF" w:rsidP="00A7700D">
            <w:pPr>
              <w:spacing w:line="276" w:lineRule="auto"/>
              <w:rPr>
                <w:b/>
                <w:bCs/>
              </w:rPr>
            </w:pPr>
            <w:r w:rsidRPr="00723CBF">
              <w:rPr>
                <w:b/>
                <w:bCs/>
              </w:rPr>
              <w:t>Assurances</w:t>
            </w:r>
          </w:p>
        </w:tc>
        <w:tc>
          <w:tcPr>
            <w:tcW w:w="6922" w:type="dxa"/>
            <w:vAlign w:val="center"/>
          </w:tcPr>
          <w:p w14:paraId="44A2EBC9" w14:textId="77777777" w:rsidR="00AA1422" w:rsidRDefault="00723CBF" w:rsidP="00A7700D">
            <w:pPr>
              <w:spacing w:line="276" w:lineRule="auto"/>
            </w:pPr>
            <w:r w:rsidRPr="00723CBF">
              <w:rPr>
                <w:lang w:val="x-none"/>
              </w:rPr>
              <w:t xml:space="preserve">La société </w:t>
            </w:r>
            <w:r w:rsidR="005D03C7" w:rsidRPr="00DF06AA">
              <w:rPr>
                <w:lang w:val="x-none"/>
              </w:rPr>
              <w:t>RP METAL</w:t>
            </w:r>
            <w:r w:rsidRPr="00723CBF">
              <w:rPr>
                <w:lang w:val="x-none"/>
              </w:rPr>
              <w:t xml:space="preserve"> </w:t>
            </w:r>
            <w:r w:rsidRPr="00723CBF">
              <w:t>est assurée </w:t>
            </w:r>
            <w:r w:rsidR="00EC6408">
              <w:t xml:space="preserve">par </w:t>
            </w:r>
            <w:r w:rsidR="00EC6408" w:rsidRPr="00EC6408">
              <w:t>MAAF ASSURANCES SA</w:t>
            </w:r>
            <w:r w:rsidR="00EC6408">
              <w:t xml:space="preserve"> au titre d’un</w:t>
            </w:r>
            <w:r w:rsidR="00515C2D" w:rsidRPr="00EC6408">
              <w:t xml:space="preserve"> contrat </w:t>
            </w:r>
            <w:r w:rsidR="00515C2D">
              <w:t xml:space="preserve">n° </w:t>
            </w:r>
            <w:r w:rsidR="00EC6408" w:rsidRPr="00EC6408">
              <w:t xml:space="preserve">169056282 M - MCE </w:t>
            </w:r>
            <w:r w:rsidR="00EC6408">
              <w:t>–</w:t>
            </w:r>
            <w:r w:rsidR="00EC6408" w:rsidRPr="00EC6408">
              <w:t xml:space="preserve"> 001</w:t>
            </w:r>
            <w:r w:rsidR="00EC6408">
              <w:t xml:space="preserve"> </w:t>
            </w:r>
            <w:r w:rsidR="00515C2D">
              <w:t>portant sur</w:t>
            </w:r>
            <w:r w:rsidR="00EC6408">
              <w:t> </w:t>
            </w:r>
            <w:r w:rsidR="00F95024">
              <w:t>l</w:t>
            </w:r>
            <w:r w:rsidR="00EC6408">
              <w:t>’</w:t>
            </w:r>
            <w:r w:rsidR="00515C2D">
              <w:t>assurance responsabilité décennale</w:t>
            </w:r>
            <w:r w:rsidR="00EC6408">
              <w:t> </w:t>
            </w:r>
            <w:r w:rsidR="00F95024">
              <w:t>et l’</w:t>
            </w:r>
            <w:r w:rsidR="00EC6408">
              <w:t xml:space="preserve">assurance multirisque professionnelle BTP. </w:t>
            </w:r>
          </w:p>
          <w:p w14:paraId="393C468D" w14:textId="77777777" w:rsidR="00723CBF" w:rsidRPr="00F95024" w:rsidRDefault="00723CBF" w:rsidP="00A7700D">
            <w:pPr>
              <w:spacing w:line="276" w:lineRule="auto"/>
            </w:pPr>
            <w:r w:rsidRPr="00EC6408">
              <w:rPr>
                <w:b/>
                <w:bCs/>
              </w:rPr>
              <w:t>La société RP METAL est, à ma connaissance, à jour du paiement de ses cotisations d’assurance.</w:t>
            </w:r>
          </w:p>
        </w:tc>
      </w:tr>
    </w:tbl>
    <w:p w14:paraId="2AAD67DE" w14:textId="77777777" w:rsidR="00F679DD" w:rsidRDefault="00314599" w:rsidP="00A7700D">
      <w:pPr>
        <w:pStyle w:val="Titre1"/>
        <w:spacing w:before="240" w:line="276" w:lineRule="auto"/>
        <w:ind w:left="360" w:hanging="360"/>
        <w:jc w:val="both"/>
      </w:pPr>
      <w:r>
        <w:rPr>
          <w:highlight w:val="yellow"/>
        </w:rPr>
        <w:br w:type="page"/>
      </w:r>
      <w:bookmarkStart w:id="5" w:name="_Toc194399030"/>
      <w:r w:rsidR="001E708D">
        <w:lastRenderedPageBreak/>
        <w:t>H</w:t>
      </w:r>
      <w:r w:rsidR="003C3F28" w:rsidRPr="00B309F9">
        <w:t>istorique</w:t>
      </w:r>
      <w:bookmarkStart w:id="6" w:name="_Toc123139016"/>
      <w:r w:rsidR="001E708D">
        <w:t xml:space="preserve">, activité </w:t>
      </w:r>
      <w:r w:rsidR="003C3F28">
        <w:t xml:space="preserve">et origine des difficultés </w:t>
      </w:r>
      <w:r w:rsidR="006C5E57">
        <w:t>(rappel)</w:t>
      </w:r>
      <w:bookmarkEnd w:id="5"/>
    </w:p>
    <w:p w14:paraId="5976740F" w14:textId="77777777" w:rsidR="00DF3C77" w:rsidRPr="001E708D" w:rsidRDefault="00DF3C77" w:rsidP="003E0175">
      <w:pPr>
        <w:pStyle w:val="Titre2"/>
        <w:numPr>
          <w:ilvl w:val="1"/>
          <w:numId w:val="10"/>
        </w:numPr>
        <w:spacing w:before="180" w:line="276" w:lineRule="auto"/>
        <w:ind w:left="720" w:hanging="720"/>
        <w:jc w:val="both"/>
        <w:rPr>
          <w:sz w:val="20"/>
          <w:szCs w:val="20"/>
        </w:rPr>
      </w:pPr>
      <w:bookmarkStart w:id="7" w:name="_Toc194399031"/>
      <w:r w:rsidRPr="001E708D">
        <w:rPr>
          <w:sz w:val="20"/>
          <w:szCs w:val="20"/>
        </w:rPr>
        <w:t>Historique</w:t>
      </w:r>
      <w:bookmarkEnd w:id="7"/>
      <w:r w:rsidRPr="001E708D">
        <w:rPr>
          <w:sz w:val="20"/>
          <w:szCs w:val="20"/>
        </w:rPr>
        <w:t xml:space="preserve"> </w:t>
      </w:r>
      <w:bookmarkEnd w:id="6"/>
    </w:p>
    <w:p w14:paraId="304F3712" w14:textId="77777777" w:rsidR="00A114D7" w:rsidRPr="00324DDF" w:rsidRDefault="00D11453" w:rsidP="00A7700D">
      <w:pPr>
        <w:spacing w:before="120" w:after="120" w:line="276" w:lineRule="auto"/>
        <w:rPr>
          <w:szCs w:val="18"/>
        </w:rPr>
      </w:pPr>
      <w:r w:rsidRPr="00324DDF">
        <w:rPr>
          <w:szCs w:val="18"/>
        </w:rPr>
        <w:t xml:space="preserve">La société </w:t>
      </w:r>
      <w:r w:rsidR="00A114D7" w:rsidRPr="00324DDF">
        <w:rPr>
          <w:szCs w:val="18"/>
        </w:rPr>
        <w:t xml:space="preserve">RP METAL a été </w:t>
      </w:r>
      <w:r w:rsidR="004A6739">
        <w:rPr>
          <w:szCs w:val="18"/>
        </w:rPr>
        <w:t>créée en</w:t>
      </w:r>
      <w:r w:rsidR="00A114D7" w:rsidRPr="00324DDF">
        <w:rPr>
          <w:szCs w:val="18"/>
        </w:rPr>
        <w:t xml:space="preserve"> </w:t>
      </w:r>
      <w:r w:rsidR="00A114D7" w:rsidRPr="000B3D1C">
        <w:rPr>
          <w:b/>
          <w:bCs/>
          <w:szCs w:val="18"/>
        </w:rPr>
        <w:t>2019</w:t>
      </w:r>
      <w:r w:rsidR="00A114D7" w:rsidRPr="00324DDF">
        <w:rPr>
          <w:szCs w:val="18"/>
        </w:rPr>
        <w:t xml:space="preserve"> </w:t>
      </w:r>
      <w:r w:rsidR="004A6739">
        <w:rPr>
          <w:szCs w:val="18"/>
        </w:rPr>
        <w:t xml:space="preserve">à Lyon (69007) </w:t>
      </w:r>
      <w:r w:rsidR="004A6739" w:rsidRPr="004A6739">
        <w:rPr>
          <w:szCs w:val="18"/>
        </w:rPr>
        <w:t xml:space="preserve">par son </w:t>
      </w:r>
      <w:r w:rsidR="004A6739" w:rsidRPr="009B5CC3">
        <w:rPr>
          <w:b/>
          <w:bCs/>
          <w:szCs w:val="18"/>
        </w:rPr>
        <w:t>actionnaire unique et actuel dirigeant, M. Romain RIOU</w:t>
      </w:r>
      <w:r w:rsidR="00515C2D">
        <w:rPr>
          <w:szCs w:val="18"/>
        </w:rPr>
        <w:t>,</w:t>
      </w:r>
      <w:r w:rsidR="004A6739" w:rsidRPr="004A6739">
        <w:rPr>
          <w:szCs w:val="18"/>
        </w:rPr>
        <w:t xml:space="preserve"> à la suite de la</w:t>
      </w:r>
      <w:r w:rsidR="00515C2D">
        <w:rPr>
          <w:szCs w:val="18"/>
        </w:rPr>
        <w:t xml:space="preserve"> cessation d’activité de la société RG AIR, dirigée par </w:t>
      </w:r>
      <w:r w:rsidR="004A6739" w:rsidRPr="004A6739">
        <w:rPr>
          <w:szCs w:val="18"/>
        </w:rPr>
        <w:t>son père</w:t>
      </w:r>
      <w:r w:rsidR="004A6739">
        <w:rPr>
          <w:szCs w:val="18"/>
        </w:rPr>
        <w:t xml:space="preserve">, M. </w:t>
      </w:r>
      <w:r w:rsidR="00AF5F94">
        <w:rPr>
          <w:szCs w:val="18"/>
        </w:rPr>
        <w:t xml:space="preserve">Philippe RIOU, </w:t>
      </w:r>
      <w:r w:rsidR="004A6739" w:rsidRPr="004A6739">
        <w:rPr>
          <w:szCs w:val="18"/>
        </w:rPr>
        <w:t xml:space="preserve">qui lui a alors transmis son carnet de clients. </w:t>
      </w:r>
    </w:p>
    <w:p w14:paraId="6A007C49" w14:textId="77777777" w:rsidR="00A114D7" w:rsidRPr="00324DDF" w:rsidRDefault="00AF5F94" w:rsidP="00A7700D">
      <w:pPr>
        <w:spacing w:before="120" w:after="120" w:line="276" w:lineRule="auto"/>
        <w:rPr>
          <w:szCs w:val="18"/>
        </w:rPr>
      </w:pPr>
      <w:r>
        <w:rPr>
          <w:szCs w:val="18"/>
        </w:rPr>
        <w:t>Initialement</w:t>
      </w:r>
      <w:r w:rsidR="00A114D7" w:rsidRPr="00324DDF">
        <w:rPr>
          <w:szCs w:val="18"/>
        </w:rPr>
        <w:t xml:space="preserve">, la société exploitait une activité </w:t>
      </w:r>
      <w:r>
        <w:rPr>
          <w:szCs w:val="18"/>
        </w:rPr>
        <w:t>d’installation</w:t>
      </w:r>
      <w:r w:rsidR="00A114D7" w:rsidRPr="00324DDF">
        <w:rPr>
          <w:szCs w:val="18"/>
        </w:rPr>
        <w:t xml:space="preserve"> de tuyauterie industrielle </w:t>
      </w:r>
      <w:r w:rsidR="00515C2D">
        <w:rPr>
          <w:szCs w:val="18"/>
        </w:rPr>
        <w:t xml:space="preserve">de chauffage </w:t>
      </w:r>
      <w:r w:rsidR="00A114D7" w:rsidRPr="00324DDF">
        <w:rPr>
          <w:szCs w:val="18"/>
        </w:rPr>
        <w:t xml:space="preserve">pour le compte de clients professionnels. </w:t>
      </w:r>
      <w:r w:rsidR="00515C2D">
        <w:rPr>
          <w:szCs w:val="18"/>
        </w:rPr>
        <w:t>Afin de répondre aux besoins</w:t>
      </w:r>
      <w:r w:rsidR="00904CED">
        <w:rPr>
          <w:szCs w:val="18"/>
        </w:rPr>
        <w:t xml:space="preserve"> des clients, la </w:t>
      </w:r>
      <w:r>
        <w:rPr>
          <w:szCs w:val="18"/>
        </w:rPr>
        <w:t xml:space="preserve">société </w:t>
      </w:r>
      <w:r w:rsidR="00904CED">
        <w:rPr>
          <w:szCs w:val="18"/>
        </w:rPr>
        <w:t>a ensuite diversifié son activité</w:t>
      </w:r>
      <w:r>
        <w:rPr>
          <w:szCs w:val="18"/>
        </w:rPr>
        <w:t xml:space="preserve"> dans </w:t>
      </w:r>
      <w:r w:rsidR="00904CED">
        <w:rPr>
          <w:szCs w:val="18"/>
        </w:rPr>
        <w:t xml:space="preserve">le </w:t>
      </w:r>
      <w:r w:rsidR="00904CED" w:rsidRPr="00CE6009">
        <w:rPr>
          <w:b/>
          <w:bCs/>
          <w:szCs w:val="18"/>
        </w:rPr>
        <w:t>marché</w:t>
      </w:r>
      <w:r w:rsidRPr="00CE6009">
        <w:rPr>
          <w:b/>
          <w:bCs/>
          <w:szCs w:val="18"/>
        </w:rPr>
        <w:t xml:space="preserve"> du</w:t>
      </w:r>
      <w:r w:rsidR="00904CED" w:rsidRPr="00CE6009">
        <w:rPr>
          <w:b/>
          <w:bCs/>
          <w:szCs w:val="18"/>
        </w:rPr>
        <w:t xml:space="preserve"> génie climatique et notamment</w:t>
      </w:r>
      <w:r w:rsidRPr="00CE6009">
        <w:rPr>
          <w:b/>
          <w:bCs/>
          <w:szCs w:val="18"/>
        </w:rPr>
        <w:t xml:space="preserve"> </w:t>
      </w:r>
      <w:r w:rsidR="00CE6009" w:rsidRPr="00CE6009">
        <w:rPr>
          <w:b/>
          <w:bCs/>
          <w:szCs w:val="18"/>
        </w:rPr>
        <w:t xml:space="preserve">le secteur du </w:t>
      </w:r>
      <w:r w:rsidRPr="00CE6009">
        <w:rPr>
          <w:b/>
          <w:bCs/>
          <w:szCs w:val="18"/>
        </w:rPr>
        <w:t xml:space="preserve">Chauffage, Ventilation, Climatisation (CVC) </w:t>
      </w:r>
      <w:r w:rsidRPr="00CE6009">
        <w:rPr>
          <w:szCs w:val="18"/>
        </w:rPr>
        <w:t>pour l’</w:t>
      </w:r>
      <w:r w:rsidR="00A114D7" w:rsidRPr="00CE6009">
        <w:rPr>
          <w:szCs w:val="18"/>
        </w:rPr>
        <w:t xml:space="preserve">installation de </w:t>
      </w:r>
      <w:r w:rsidRPr="00CE6009">
        <w:rPr>
          <w:szCs w:val="18"/>
        </w:rPr>
        <w:t xml:space="preserve">système de </w:t>
      </w:r>
      <w:r w:rsidR="00A114D7" w:rsidRPr="00CE6009">
        <w:rPr>
          <w:szCs w:val="18"/>
        </w:rPr>
        <w:t>chauffage, ventilation et climatisation</w:t>
      </w:r>
      <w:r w:rsidRPr="00CE6009">
        <w:rPr>
          <w:szCs w:val="18"/>
        </w:rPr>
        <w:t>,</w:t>
      </w:r>
      <w:r>
        <w:rPr>
          <w:szCs w:val="18"/>
        </w:rPr>
        <w:t xml:space="preserve"> toujours pour </w:t>
      </w:r>
      <w:r w:rsidR="00904CED">
        <w:rPr>
          <w:szCs w:val="18"/>
        </w:rPr>
        <w:t>d</w:t>
      </w:r>
      <w:r>
        <w:rPr>
          <w:szCs w:val="18"/>
        </w:rPr>
        <w:t xml:space="preserve">es clients professionnels. </w:t>
      </w:r>
    </w:p>
    <w:p w14:paraId="2FACF90D" w14:textId="77777777" w:rsidR="00FD2606" w:rsidRDefault="001E708D" w:rsidP="003E0175">
      <w:pPr>
        <w:pStyle w:val="Titre2"/>
        <w:numPr>
          <w:ilvl w:val="1"/>
          <w:numId w:val="10"/>
        </w:numPr>
        <w:spacing w:before="180" w:line="276" w:lineRule="auto"/>
        <w:ind w:left="720" w:hanging="720"/>
        <w:jc w:val="both"/>
        <w:rPr>
          <w:sz w:val="20"/>
          <w:szCs w:val="20"/>
        </w:rPr>
      </w:pPr>
      <w:bookmarkStart w:id="8" w:name="_Toc194399032"/>
      <w:r>
        <w:rPr>
          <w:sz w:val="20"/>
          <w:szCs w:val="20"/>
        </w:rPr>
        <w:t>Activité</w:t>
      </w:r>
      <w:bookmarkEnd w:id="8"/>
      <w:r>
        <w:rPr>
          <w:sz w:val="20"/>
          <w:szCs w:val="20"/>
        </w:rPr>
        <w:t xml:space="preserve"> </w:t>
      </w:r>
    </w:p>
    <w:p w14:paraId="19DB3D38" w14:textId="77777777" w:rsidR="00EC4198" w:rsidRPr="00EC4198" w:rsidRDefault="00EC4198" w:rsidP="00A7700D">
      <w:pPr>
        <w:pStyle w:val="Titre3"/>
        <w:spacing w:line="276" w:lineRule="auto"/>
      </w:pPr>
      <w:bookmarkStart w:id="9" w:name="_Toc184136565"/>
      <w:bookmarkStart w:id="10" w:name="_Toc184141210"/>
      <w:bookmarkStart w:id="11" w:name="_Toc184142587"/>
      <w:bookmarkStart w:id="12" w:name="_Toc184143870"/>
      <w:bookmarkStart w:id="13" w:name="_Toc184146737"/>
      <w:bookmarkStart w:id="14" w:name="_Toc184146787"/>
      <w:bookmarkStart w:id="15" w:name="_Toc184304967"/>
      <w:bookmarkStart w:id="16" w:name="_Toc184311462"/>
      <w:bookmarkStart w:id="17" w:name="_Toc193884388"/>
      <w:bookmarkStart w:id="18" w:name="_Toc194399033"/>
      <w:r w:rsidRPr="00EC4198">
        <w:t>Activité de RP METAL</w:t>
      </w:r>
      <w:bookmarkEnd w:id="9"/>
      <w:bookmarkEnd w:id="10"/>
      <w:bookmarkEnd w:id="11"/>
      <w:bookmarkEnd w:id="12"/>
      <w:bookmarkEnd w:id="13"/>
      <w:bookmarkEnd w:id="14"/>
      <w:bookmarkEnd w:id="15"/>
      <w:bookmarkEnd w:id="16"/>
      <w:bookmarkEnd w:id="17"/>
      <w:bookmarkEnd w:id="18"/>
    </w:p>
    <w:p w14:paraId="0AC84A7D" w14:textId="77777777" w:rsidR="00904CED" w:rsidRDefault="00AF5F94" w:rsidP="00A7700D">
      <w:pPr>
        <w:spacing w:before="120" w:after="120" w:line="276" w:lineRule="auto"/>
        <w:rPr>
          <w:szCs w:val="18"/>
        </w:rPr>
      </w:pPr>
      <w:r w:rsidRPr="00904CED">
        <w:rPr>
          <w:szCs w:val="18"/>
        </w:rPr>
        <w:t xml:space="preserve">L'entreprise intervient principalement comme </w:t>
      </w:r>
      <w:r w:rsidRPr="00904CED">
        <w:rPr>
          <w:b/>
          <w:bCs/>
          <w:szCs w:val="18"/>
        </w:rPr>
        <w:t>sous-traitant sur des chantiers de bâtiments professionnels</w:t>
      </w:r>
      <w:r w:rsidRPr="00904CED">
        <w:rPr>
          <w:szCs w:val="18"/>
        </w:rPr>
        <w:t>, notamment des bureaux. Elle assure l'installation</w:t>
      </w:r>
      <w:r w:rsidR="008E7AC6">
        <w:rPr>
          <w:szCs w:val="18"/>
        </w:rPr>
        <w:t>,</w:t>
      </w:r>
      <w:r w:rsidRPr="00904CED">
        <w:rPr>
          <w:szCs w:val="18"/>
        </w:rPr>
        <w:t xml:space="preserve"> </w:t>
      </w:r>
      <w:r w:rsidR="008E7AC6" w:rsidRPr="00324DDF">
        <w:rPr>
          <w:szCs w:val="18"/>
        </w:rPr>
        <w:t xml:space="preserve">la maintenance et la réparation </w:t>
      </w:r>
      <w:r w:rsidRPr="00904CED">
        <w:rPr>
          <w:szCs w:val="18"/>
        </w:rPr>
        <w:t>de systèmes CVC</w:t>
      </w:r>
      <w:r w:rsidR="00904CED">
        <w:rPr>
          <w:szCs w:val="18"/>
        </w:rPr>
        <w:t xml:space="preserve"> commandés au préalable par les clients.</w:t>
      </w:r>
    </w:p>
    <w:p w14:paraId="40DE5947" w14:textId="77777777" w:rsidR="00AF5F94" w:rsidRPr="00AF5F94" w:rsidRDefault="00AF5F94" w:rsidP="00A7700D">
      <w:pPr>
        <w:spacing w:before="120" w:after="120" w:line="276" w:lineRule="auto"/>
        <w:rPr>
          <w:szCs w:val="18"/>
        </w:rPr>
      </w:pPr>
      <w:r w:rsidRPr="00904CED">
        <w:rPr>
          <w:b/>
          <w:bCs/>
          <w:szCs w:val="18"/>
        </w:rPr>
        <w:t>Les chantiers durent en moyenne 2 mois et demi</w:t>
      </w:r>
      <w:r w:rsidRPr="00904CED">
        <w:rPr>
          <w:szCs w:val="18"/>
        </w:rPr>
        <w:t>, pouvant aller de 2-3 semaines à 8-9 mois pour les plus importants.</w:t>
      </w:r>
      <w:r w:rsidR="00B7530D">
        <w:rPr>
          <w:szCs w:val="18"/>
        </w:rPr>
        <w:t xml:space="preserve"> </w:t>
      </w:r>
    </w:p>
    <w:p w14:paraId="2D13D7A7" w14:textId="77777777" w:rsidR="000B3D1C" w:rsidRPr="00324DDF" w:rsidRDefault="000B3D1C" w:rsidP="00A7700D">
      <w:pPr>
        <w:spacing w:before="120" w:after="120" w:line="276" w:lineRule="auto"/>
        <w:rPr>
          <w:szCs w:val="18"/>
        </w:rPr>
      </w:pPr>
      <w:r w:rsidRPr="00324DDF">
        <w:rPr>
          <w:szCs w:val="18"/>
        </w:rPr>
        <w:t>Les principaux clients de la société RP METAL sont des entreprises du secteur du génie climatique de la région lyonnaise à l’instar de CLIMACOOL, IDEX, ENERTION et de CVP RHONE ALPES.</w:t>
      </w:r>
    </w:p>
    <w:p w14:paraId="6D44F9DB" w14:textId="77777777" w:rsidR="009B5CC3" w:rsidRDefault="005C3F58" w:rsidP="00A7700D">
      <w:pPr>
        <w:spacing w:before="120" w:after="120" w:line="276" w:lineRule="auto"/>
        <w:rPr>
          <w:szCs w:val="18"/>
        </w:rPr>
      </w:pPr>
      <w:r>
        <w:rPr>
          <w:szCs w:val="18"/>
        </w:rPr>
        <w:t>Initialement</w:t>
      </w:r>
      <w:r w:rsidR="000B3D1C" w:rsidRPr="00324DDF">
        <w:rPr>
          <w:szCs w:val="18"/>
        </w:rPr>
        <w:t xml:space="preserve">, la société employait 6 salariés </w:t>
      </w:r>
      <w:r>
        <w:rPr>
          <w:szCs w:val="18"/>
        </w:rPr>
        <w:t>en plus</w:t>
      </w:r>
      <w:r w:rsidR="000B3D1C" w:rsidRPr="00324DDF">
        <w:rPr>
          <w:szCs w:val="18"/>
        </w:rPr>
        <w:t xml:space="preserve"> du dirigeant. Des départs successifs (retrait</w:t>
      </w:r>
      <w:r>
        <w:rPr>
          <w:szCs w:val="18"/>
        </w:rPr>
        <w:t xml:space="preserve"> et </w:t>
      </w:r>
      <w:r w:rsidR="000B3D1C" w:rsidRPr="00324DDF">
        <w:rPr>
          <w:szCs w:val="18"/>
        </w:rPr>
        <w:t xml:space="preserve">démissions) ont </w:t>
      </w:r>
      <w:r>
        <w:rPr>
          <w:szCs w:val="18"/>
        </w:rPr>
        <w:t xml:space="preserve">réduit les effectifs à </w:t>
      </w:r>
      <w:r w:rsidR="008A73BE">
        <w:rPr>
          <w:szCs w:val="18"/>
        </w:rPr>
        <w:t xml:space="preserve">2 </w:t>
      </w:r>
      <w:r>
        <w:rPr>
          <w:szCs w:val="18"/>
        </w:rPr>
        <w:t>salariés</w:t>
      </w:r>
      <w:r w:rsidR="008A73BE">
        <w:rPr>
          <w:szCs w:val="18"/>
        </w:rPr>
        <w:t xml:space="preserve"> outre le dirigeant</w:t>
      </w:r>
      <w:r w:rsidR="000B3D1C" w:rsidRPr="00324DDF">
        <w:rPr>
          <w:szCs w:val="18"/>
        </w:rPr>
        <w:t xml:space="preserve">. </w:t>
      </w:r>
      <w:r w:rsidR="00620ADB">
        <w:rPr>
          <w:szCs w:val="18"/>
        </w:rPr>
        <w:t>Depuis la création de l’entreprise, d</w:t>
      </w:r>
      <w:r w:rsidR="000B3D1C" w:rsidRPr="00324DDF">
        <w:rPr>
          <w:szCs w:val="18"/>
        </w:rPr>
        <w:t xml:space="preserve">es </w:t>
      </w:r>
      <w:r>
        <w:rPr>
          <w:szCs w:val="18"/>
        </w:rPr>
        <w:t xml:space="preserve">contrats à durée déterminée ont été ponctuellement conclus afin </w:t>
      </w:r>
      <w:r w:rsidR="000B3D1C" w:rsidRPr="00324DDF">
        <w:rPr>
          <w:szCs w:val="18"/>
        </w:rPr>
        <w:t xml:space="preserve">d’absorber la hausse de l’activité. </w:t>
      </w:r>
    </w:p>
    <w:p w14:paraId="0A323EBF" w14:textId="77777777" w:rsidR="000B3D1C" w:rsidRPr="000B3D1C" w:rsidRDefault="000B3D1C" w:rsidP="00A7700D">
      <w:pPr>
        <w:spacing w:before="120" w:after="120" w:line="276" w:lineRule="auto"/>
        <w:rPr>
          <w:b/>
          <w:bCs/>
          <w:szCs w:val="18"/>
        </w:rPr>
      </w:pPr>
      <w:r w:rsidRPr="00324DDF">
        <w:rPr>
          <w:szCs w:val="18"/>
        </w:rPr>
        <w:t>A</w:t>
      </w:r>
      <w:r w:rsidR="00620ADB">
        <w:rPr>
          <w:szCs w:val="18"/>
        </w:rPr>
        <w:t>u</w:t>
      </w:r>
      <w:r w:rsidRPr="00324DDF">
        <w:rPr>
          <w:szCs w:val="18"/>
        </w:rPr>
        <w:t xml:space="preserve"> </w:t>
      </w:r>
      <w:r w:rsidR="009B5CC3">
        <w:rPr>
          <w:szCs w:val="18"/>
        </w:rPr>
        <w:t>jour du présent rapport</w:t>
      </w:r>
      <w:r w:rsidRPr="00324DDF">
        <w:rPr>
          <w:szCs w:val="18"/>
        </w:rPr>
        <w:t xml:space="preserve">, </w:t>
      </w:r>
      <w:r w:rsidR="009B5CC3" w:rsidRPr="009B5CC3">
        <w:rPr>
          <w:szCs w:val="18"/>
        </w:rPr>
        <w:t>la société emploie</w:t>
      </w:r>
      <w:r w:rsidR="009B5CC3">
        <w:rPr>
          <w:b/>
          <w:bCs/>
          <w:szCs w:val="18"/>
        </w:rPr>
        <w:t xml:space="preserve"> </w:t>
      </w:r>
      <w:r w:rsidR="008A73BE">
        <w:rPr>
          <w:b/>
          <w:bCs/>
          <w:szCs w:val="18"/>
        </w:rPr>
        <w:t>2</w:t>
      </w:r>
      <w:r w:rsidRPr="00324DDF">
        <w:rPr>
          <w:b/>
          <w:bCs/>
          <w:szCs w:val="18"/>
        </w:rPr>
        <w:t xml:space="preserve"> salariés</w:t>
      </w:r>
      <w:r w:rsidR="008A73BE">
        <w:rPr>
          <w:b/>
          <w:bCs/>
          <w:szCs w:val="18"/>
        </w:rPr>
        <w:t xml:space="preserve"> outre </w:t>
      </w:r>
      <w:r w:rsidR="009B5CC3">
        <w:rPr>
          <w:b/>
          <w:bCs/>
          <w:szCs w:val="18"/>
        </w:rPr>
        <w:t xml:space="preserve">le dirigeant. </w:t>
      </w:r>
    </w:p>
    <w:p w14:paraId="449DE659" w14:textId="77777777" w:rsidR="005D3545" w:rsidRDefault="005D3545" w:rsidP="00A7700D">
      <w:pPr>
        <w:pStyle w:val="Titre3"/>
        <w:spacing w:line="276" w:lineRule="auto"/>
      </w:pPr>
      <w:bookmarkStart w:id="19" w:name="_Toc184136566"/>
      <w:bookmarkStart w:id="20" w:name="_Toc184141211"/>
      <w:bookmarkStart w:id="21" w:name="_Toc184142588"/>
      <w:bookmarkStart w:id="22" w:name="_Toc184143871"/>
      <w:bookmarkStart w:id="23" w:name="_Toc184146738"/>
      <w:bookmarkStart w:id="24" w:name="_Toc184146788"/>
      <w:bookmarkStart w:id="25" w:name="_Toc184304968"/>
      <w:bookmarkStart w:id="26" w:name="_Toc184311463"/>
      <w:bookmarkStart w:id="27" w:name="_Toc193884389"/>
      <w:bookmarkStart w:id="28" w:name="_Toc194399034"/>
      <w:bookmarkStart w:id="29" w:name="_Toc123139017"/>
      <w:r w:rsidRPr="00EC4198">
        <w:t>Etude de marché</w:t>
      </w:r>
      <w:bookmarkEnd w:id="19"/>
      <w:bookmarkEnd w:id="20"/>
      <w:bookmarkEnd w:id="21"/>
      <w:bookmarkEnd w:id="22"/>
      <w:bookmarkEnd w:id="23"/>
      <w:bookmarkEnd w:id="24"/>
      <w:bookmarkEnd w:id="25"/>
      <w:bookmarkEnd w:id="26"/>
      <w:bookmarkEnd w:id="27"/>
      <w:bookmarkEnd w:id="28"/>
      <w:r w:rsidRPr="00EC4198">
        <w:t xml:space="preserve"> </w:t>
      </w:r>
    </w:p>
    <w:p w14:paraId="789AD0AD" w14:textId="77777777" w:rsidR="005B2EBC" w:rsidRPr="005B2EBC" w:rsidRDefault="005B2EBC" w:rsidP="00A7700D">
      <w:pPr>
        <w:spacing w:line="276" w:lineRule="auto"/>
      </w:pPr>
      <w:r>
        <w:rPr>
          <w:szCs w:val="18"/>
        </w:rPr>
        <w:t>Il ressort de deux études XERFI</w:t>
      </w:r>
      <w:r w:rsidR="004C340B">
        <w:rPr>
          <w:szCs w:val="18"/>
        </w:rPr>
        <w:t>,</w:t>
      </w:r>
      <w:r>
        <w:rPr>
          <w:szCs w:val="18"/>
        </w:rPr>
        <w:t xml:space="preserve"> l’une intitulée « Les nouveaux marchés du génie climatique » parue en juin 2024 et l’autre « Le marché du chauffage et de la climatisation à l’épreuve de la transition énergétique », </w:t>
      </w:r>
      <w:r w:rsidR="004C340B">
        <w:rPr>
          <w:szCs w:val="18"/>
        </w:rPr>
        <w:t xml:space="preserve">parue en mai 2023, </w:t>
      </w:r>
      <w:r>
        <w:rPr>
          <w:szCs w:val="18"/>
        </w:rPr>
        <w:t>les principaux éléments suivants.</w:t>
      </w:r>
    </w:p>
    <w:p w14:paraId="66446FB6" w14:textId="77777777" w:rsidR="009631DA" w:rsidRPr="004C340B" w:rsidRDefault="005B2EBC" w:rsidP="003E0175">
      <w:pPr>
        <w:pStyle w:val="Paragraphedeliste"/>
        <w:numPr>
          <w:ilvl w:val="0"/>
          <w:numId w:val="15"/>
        </w:numPr>
        <w:spacing w:before="120" w:after="120" w:line="276" w:lineRule="auto"/>
        <w:rPr>
          <w:szCs w:val="18"/>
          <w:u w:val="single"/>
        </w:rPr>
      </w:pPr>
      <w:r w:rsidRPr="004C340B">
        <w:rPr>
          <w:szCs w:val="18"/>
          <w:u w:val="single"/>
        </w:rPr>
        <w:t>Présentation du marché</w:t>
      </w:r>
    </w:p>
    <w:p w14:paraId="6A7E847D" w14:textId="77777777" w:rsidR="005D43CD" w:rsidRDefault="005B2EBC" w:rsidP="00A7700D">
      <w:pPr>
        <w:spacing w:before="120" w:after="120" w:line="276" w:lineRule="auto"/>
        <w:rPr>
          <w:szCs w:val="18"/>
        </w:rPr>
      </w:pPr>
      <w:r w:rsidRPr="00133BAB">
        <w:rPr>
          <w:b/>
          <w:bCs/>
          <w:szCs w:val="18"/>
        </w:rPr>
        <w:t>Le marché français du génie climatique est estimé à 2</w:t>
      </w:r>
      <w:r w:rsidR="006D51BA" w:rsidRPr="00133BAB">
        <w:rPr>
          <w:b/>
          <w:bCs/>
          <w:szCs w:val="18"/>
        </w:rPr>
        <w:t>2</w:t>
      </w:r>
      <w:r w:rsidRPr="00133BAB">
        <w:rPr>
          <w:b/>
          <w:bCs/>
          <w:szCs w:val="18"/>
        </w:rPr>
        <w:t xml:space="preserve"> Mrds€</w:t>
      </w:r>
      <w:r w:rsidR="005D43CD" w:rsidRPr="005B2EBC">
        <w:rPr>
          <w:szCs w:val="18"/>
        </w:rPr>
        <w:t>. Les professionnels du secteur assurent l’installation, la maintenance et la réparation d’équipement</w:t>
      </w:r>
      <w:r w:rsidR="00133BAB">
        <w:rPr>
          <w:szCs w:val="18"/>
        </w:rPr>
        <w:t xml:space="preserve">s </w:t>
      </w:r>
      <w:r w:rsidR="005D43CD" w:rsidRPr="005B2EBC">
        <w:rPr>
          <w:szCs w:val="18"/>
        </w:rPr>
        <w:t>CVC.</w:t>
      </w:r>
      <w:r w:rsidR="006D51BA">
        <w:rPr>
          <w:szCs w:val="18"/>
        </w:rPr>
        <w:t xml:space="preserve"> Ils réalisent également les travaux connexes de tuyauterie, conduit et tôlerie et opèrent majoritairement dans le cadre de travaux d’entretien-rénovation, souvent en tant que sous-traitants. </w:t>
      </w:r>
    </w:p>
    <w:p w14:paraId="12AD946B" w14:textId="77777777" w:rsidR="006D51BA" w:rsidRDefault="006D51BA" w:rsidP="00A7700D">
      <w:pPr>
        <w:spacing w:before="120" w:after="120" w:line="276" w:lineRule="auto"/>
        <w:rPr>
          <w:szCs w:val="18"/>
        </w:rPr>
      </w:pPr>
      <w:r w:rsidRPr="00133BAB">
        <w:rPr>
          <w:b/>
          <w:bCs/>
          <w:szCs w:val="18"/>
        </w:rPr>
        <w:t>Atomisé, le secteur des travaux d’installation d’équipements thermiques et de climatisation comptait 14 342 établissements d’au moins un salarié en 2023</w:t>
      </w:r>
      <w:r>
        <w:rPr>
          <w:szCs w:val="18"/>
        </w:rPr>
        <w:t xml:space="preserve">. Il est essentiellement composé de petites structures </w:t>
      </w:r>
      <w:r w:rsidR="00133BAB">
        <w:rPr>
          <w:szCs w:val="18"/>
        </w:rPr>
        <w:t xml:space="preserve">qui interviennent sur des chantiers de faible envergure. Le secteur est dominé à la fois par des spécialistes des services énergétiques comme ENGIE, DALKIA, SPIE, les divisions « Energie » des majors du BTP à savoir EQUANS (BOUYGUES), VINCI ENERGIES et EIFFAGE ENERGIE SYSTEMES, des acteurs du multiservices tels qu’ATALIAN ou SODEXO et plusieurs ETI davantage spécialisées à l’image de HERVE THERMIQUE ou PROXISERVE. </w:t>
      </w:r>
    </w:p>
    <w:p w14:paraId="28237AA7" w14:textId="77777777" w:rsidR="00453637" w:rsidRDefault="00453637" w:rsidP="003E0175">
      <w:pPr>
        <w:pStyle w:val="Paragraphedeliste"/>
        <w:numPr>
          <w:ilvl w:val="0"/>
          <w:numId w:val="16"/>
        </w:numPr>
        <w:spacing w:before="120" w:after="120" w:line="276" w:lineRule="auto"/>
        <w:rPr>
          <w:szCs w:val="18"/>
          <w:u w:val="single"/>
        </w:rPr>
      </w:pPr>
      <w:r w:rsidRPr="00453637">
        <w:rPr>
          <w:szCs w:val="18"/>
          <w:u w:val="single"/>
        </w:rPr>
        <w:t>Parc d’équipements CVC</w:t>
      </w:r>
    </w:p>
    <w:p w14:paraId="742531D4" w14:textId="77777777" w:rsidR="00453637" w:rsidRPr="00453637" w:rsidRDefault="00453637" w:rsidP="00A7700D">
      <w:pPr>
        <w:spacing w:before="120" w:after="120" w:line="276" w:lineRule="auto"/>
        <w:rPr>
          <w:szCs w:val="18"/>
        </w:rPr>
      </w:pPr>
      <w:r>
        <w:rPr>
          <w:szCs w:val="18"/>
        </w:rPr>
        <w:t xml:space="preserve">Les principales catégories d’équipements CVC sont les suivantes : </w:t>
      </w:r>
    </w:p>
    <w:p w14:paraId="51F59810" w14:textId="77777777" w:rsidR="00453637" w:rsidRPr="00453637" w:rsidRDefault="00453637" w:rsidP="00A7700D">
      <w:pPr>
        <w:spacing w:before="120" w:after="120" w:line="276" w:lineRule="auto"/>
        <w:jc w:val="center"/>
        <w:rPr>
          <w:szCs w:val="18"/>
        </w:rPr>
      </w:pPr>
      <w:r w:rsidRPr="00453637">
        <w:rPr>
          <w:noProof/>
          <w:szCs w:val="18"/>
        </w:rPr>
        <w:lastRenderedPageBreak/>
        <w:drawing>
          <wp:inline distT="0" distB="0" distL="0" distR="0" wp14:anchorId="475685EA" wp14:editId="5D5C4104">
            <wp:extent cx="5248432" cy="3348082"/>
            <wp:effectExtent l="0" t="0" r="0" b="5080"/>
            <wp:docPr id="451129551"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29551" name="Image 1" descr="Une image contenant texte, capture d’écran, Police, diagramme&#10;&#10;Description générée automatiquement"/>
                    <pic:cNvPicPr/>
                  </pic:nvPicPr>
                  <pic:blipFill>
                    <a:blip r:embed="rId15"/>
                    <a:stretch>
                      <a:fillRect/>
                    </a:stretch>
                  </pic:blipFill>
                  <pic:spPr>
                    <a:xfrm>
                      <a:off x="0" y="0"/>
                      <a:ext cx="5255658" cy="3352691"/>
                    </a:xfrm>
                    <a:prstGeom prst="rect">
                      <a:avLst/>
                    </a:prstGeom>
                  </pic:spPr>
                </pic:pic>
              </a:graphicData>
            </a:graphic>
          </wp:inline>
        </w:drawing>
      </w:r>
    </w:p>
    <w:p w14:paraId="55D77601" w14:textId="77777777" w:rsidR="00BB2F79" w:rsidRPr="004C340B" w:rsidRDefault="00BB2F79" w:rsidP="003E0175">
      <w:pPr>
        <w:pStyle w:val="Paragraphedeliste"/>
        <w:numPr>
          <w:ilvl w:val="0"/>
          <w:numId w:val="15"/>
        </w:numPr>
        <w:spacing w:before="120" w:after="120" w:line="276" w:lineRule="auto"/>
        <w:rPr>
          <w:szCs w:val="18"/>
          <w:u w:val="single"/>
        </w:rPr>
      </w:pPr>
      <w:r>
        <w:rPr>
          <w:szCs w:val="18"/>
          <w:u w:val="single"/>
        </w:rPr>
        <w:t>Perspectives du marché à l’horizon 2025</w:t>
      </w:r>
    </w:p>
    <w:p w14:paraId="45D6D62F" w14:textId="77777777" w:rsidR="00BB2F79" w:rsidRDefault="000A5321" w:rsidP="00A7700D">
      <w:pPr>
        <w:spacing w:before="120" w:after="120" w:line="276" w:lineRule="auto"/>
        <w:rPr>
          <w:szCs w:val="18"/>
        </w:rPr>
      </w:pPr>
      <w:r>
        <w:rPr>
          <w:szCs w:val="18"/>
        </w:rPr>
        <w:t xml:space="preserve">Il ressort de ces études que la </w:t>
      </w:r>
      <w:r w:rsidRPr="00821992">
        <w:rPr>
          <w:b/>
          <w:bCs/>
          <w:szCs w:val="18"/>
        </w:rPr>
        <w:t>construction neuve resterait en crise en 2024</w:t>
      </w:r>
      <w:r>
        <w:rPr>
          <w:szCs w:val="18"/>
        </w:rPr>
        <w:t xml:space="preserve">. Pour le marché du non résidentiel, le retour à la croissance n’est prévu qu’en 2025, de l’ordre de 2%. Plusieurs segments ont des perspectives structurellement dégradées </w:t>
      </w:r>
      <w:r w:rsidR="00B0206B">
        <w:rPr>
          <w:szCs w:val="18"/>
        </w:rPr>
        <w:t xml:space="preserve">comme l’immobilier de commerce et les bureaux. </w:t>
      </w:r>
    </w:p>
    <w:p w14:paraId="5DE3B066" w14:textId="77777777" w:rsidR="00BB2F79" w:rsidRPr="005D43CD" w:rsidRDefault="00045251" w:rsidP="00A7700D">
      <w:pPr>
        <w:spacing w:before="120" w:after="120" w:line="276" w:lineRule="auto"/>
        <w:rPr>
          <w:szCs w:val="18"/>
        </w:rPr>
      </w:pPr>
      <w:r w:rsidRPr="00821992">
        <w:rPr>
          <w:b/>
          <w:bCs/>
          <w:szCs w:val="18"/>
        </w:rPr>
        <w:t>La rénovation énergétique restera un moteur de l’activité</w:t>
      </w:r>
      <w:r>
        <w:rPr>
          <w:szCs w:val="18"/>
        </w:rPr>
        <w:t xml:space="preserve">. Le marché de l’entretien-rénovation des bâtiments a progressé de 6,3% en valeur en 2023, notamment en raison d’un effet prix lié à la répercussion de la hausse des coûts </w:t>
      </w:r>
      <w:r w:rsidR="00821992">
        <w:rPr>
          <w:szCs w:val="18"/>
        </w:rPr>
        <w:t xml:space="preserve">des entreprises. En volume, l’activité a progressé a progressé moins rapidement et cette tendance va se poursuivre en 2024-2025. </w:t>
      </w:r>
    </w:p>
    <w:p w14:paraId="02F32568" w14:textId="77777777" w:rsidR="001E5D22" w:rsidRPr="00B30902" w:rsidRDefault="00DF3C77" w:rsidP="003E0175">
      <w:pPr>
        <w:pStyle w:val="Titre2"/>
        <w:numPr>
          <w:ilvl w:val="1"/>
          <w:numId w:val="10"/>
        </w:numPr>
        <w:spacing w:before="180" w:line="276" w:lineRule="auto"/>
        <w:jc w:val="both"/>
        <w:rPr>
          <w:sz w:val="20"/>
          <w:szCs w:val="20"/>
        </w:rPr>
      </w:pPr>
      <w:bookmarkStart w:id="30" w:name="_Toc194399035"/>
      <w:r w:rsidRPr="001E708D">
        <w:rPr>
          <w:sz w:val="20"/>
          <w:szCs w:val="20"/>
        </w:rPr>
        <w:t>Origine des difficultés</w:t>
      </w:r>
      <w:bookmarkEnd w:id="29"/>
      <w:bookmarkEnd w:id="30"/>
    </w:p>
    <w:p w14:paraId="44EEACEB" w14:textId="77777777" w:rsidR="0037505E" w:rsidRDefault="00CF4808" w:rsidP="00A7700D">
      <w:pPr>
        <w:suppressAutoHyphens/>
        <w:spacing w:before="120" w:after="120" w:line="276" w:lineRule="auto"/>
        <w:rPr>
          <w:rFonts w:ascii="Verdana" w:eastAsia="Times New Roman" w:hAnsi="Verdana" w:cs="Times New Roman"/>
          <w:color w:val="000000"/>
          <w:szCs w:val="24"/>
          <w:lang w:eastAsia="fr-FR"/>
        </w:rPr>
      </w:pPr>
      <w:bookmarkStart w:id="31" w:name="_Toc123139018"/>
      <w:r w:rsidRPr="00324DDF">
        <w:rPr>
          <w:rFonts w:ascii="Verdana" w:eastAsia="Times New Roman" w:hAnsi="Verdana" w:cs="Times New Roman"/>
          <w:color w:val="000000"/>
          <w:szCs w:val="18"/>
          <w:lang w:eastAsia="fr-FR"/>
        </w:rPr>
        <w:t xml:space="preserve">Selon </w:t>
      </w:r>
      <w:r w:rsidR="0037505E">
        <w:rPr>
          <w:rFonts w:ascii="Verdana" w:eastAsia="Times New Roman" w:hAnsi="Verdana" w:cs="Times New Roman"/>
          <w:color w:val="000000"/>
          <w:szCs w:val="18"/>
          <w:lang w:eastAsia="fr-FR"/>
        </w:rPr>
        <w:t>les informations de la direction</w:t>
      </w:r>
      <w:r w:rsidRPr="00324DDF">
        <w:rPr>
          <w:rFonts w:ascii="Verdana" w:eastAsia="Times New Roman" w:hAnsi="Verdana" w:cs="Times New Roman"/>
          <w:color w:val="000000"/>
          <w:szCs w:val="18"/>
          <w:lang w:eastAsia="fr-FR"/>
        </w:rPr>
        <w:t xml:space="preserve">, les </w:t>
      </w:r>
      <w:r w:rsidRPr="00324DDF">
        <w:rPr>
          <w:rFonts w:ascii="Verdana" w:eastAsia="Times New Roman" w:hAnsi="Verdana" w:cs="Times New Roman"/>
          <w:color w:val="000000"/>
          <w:szCs w:val="24"/>
          <w:lang w:eastAsia="fr-FR"/>
        </w:rPr>
        <w:t xml:space="preserve">difficultés </w:t>
      </w:r>
      <w:r w:rsidR="0037505E">
        <w:rPr>
          <w:rFonts w:ascii="Verdana" w:eastAsia="Times New Roman" w:hAnsi="Verdana" w:cs="Times New Roman"/>
          <w:color w:val="000000"/>
          <w:szCs w:val="24"/>
          <w:lang w:eastAsia="fr-FR"/>
        </w:rPr>
        <w:t>de la société trouvent leur origine dans les deux événements suivants :</w:t>
      </w:r>
    </w:p>
    <w:p w14:paraId="136C9EAC" w14:textId="77777777" w:rsidR="00A945CE" w:rsidRPr="009F1957" w:rsidRDefault="0037505E" w:rsidP="003E0175">
      <w:pPr>
        <w:pStyle w:val="Paragraphedeliste"/>
        <w:numPr>
          <w:ilvl w:val="0"/>
          <w:numId w:val="12"/>
        </w:numPr>
        <w:suppressAutoHyphens/>
        <w:spacing w:before="120" w:after="120" w:line="276" w:lineRule="auto"/>
        <w:rPr>
          <w:rFonts w:ascii="Verdana" w:eastAsia="Times New Roman" w:hAnsi="Verdana" w:cs="Times New Roman"/>
          <w:color w:val="000000"/>
          <w:szCs w:val="24"/>
          <w:lang w:eastAsia="fr-FR"/>
        </w:rPr>
      </w:pPr>
      <w:r>
        <w:rPr>
          <w:rFonts w:ascii="Verdana" w:eastAsia="Times New Roman" w:hAnsi="Verdana" w:cs="Times New Roman"/>
          <w:color w:val="000000"/>
          <w:szCs w:val="24"/>
          <w:lang w:eastAsia="fr-FR"/>
        </w:rPr>
        <w:t>D’une part la société subit la</w:t>
      </w:r>
      <w:r w:rsidRPr="0037505E">
        <w:rPr>
          <w:rFonts w:ascii="Verdana" w:eastAsia="Times New Roman" w:hAnsi="Verdana" w:cs="Times New Roman"/>
          <w:color w:val="000000"/>
          <w:szCs w:val="24"/>
          <w:lang w:eastAsia="fr-FR"/>
        </w:rPr>
        <w:t xml:space="preserve"> baisse générale d'activité dans le secteur du BTP </w:t>
      </w:r>
      <w:r w:rsidR="009F1957">
        <w:rPr>
          <w:rFonts w:ascii="Verdana" w:eastAsia="Times New Roman" w:hAnsi="Verdana" w:cs="Times New Roman"/>
          <w:color w:val="000000"/>
          <w:szCs w:val="24"/>
          <w:lang w:eastAsia="fr-FR"/>
        </w:rPr>
        <w:t xml:space="preserve">depuis la crise covid-19 </w:t>
      </w:r>
      <w:r w:rsidRPr="009F1957">
        <w:rPr>
          <w:rFonts w:ascii="Verdana" w:eastAsia="Times New Roman" w:hAnsi="Verdana" w:cs="Times New Roman"/>
          <w:color w:val="000000"/>
          <w:szCs w:val="24"/>
          <w:lang w:eastAsia="fr-FR"/>
        </w:rPr>
        <w:t>et notamment la contraction</w:t>
      </w:r>
      <w:r w:rsidR="005E1097" w:rsidRPr="009F1957">
        <w:rPr>
          <w:rFonts w:ascii="Verdana" w:eastAsia="Times New Roman" w:hAnsi="Verdana" w:cs="Times New Roman"/>
          <w:color w:val="000000"/>
          <w:szCs w:val="24"/>
          <w:lang w:eastAsia="fr-FR"/>
        </w:rPr>
        <w:t xml:space="preserve"> du marché de l’immobilier neuf. En effet, les clients de RP METAL ménagent leurs marges </w:t>
      </w:r>
      <w:r w:rsidRPr="009F1957">
        <w:rPr>
          <w:rFonts w:ascii="Verdana" w:eastAsia="Times New Roman" w:hAnsi="Verdana" w:cs="Times New Roman"/>
          <w:color w:val="000000"/>
          <w:szCs w:val="24"/>
          <w:lang w:eastAsia="fr-FR"/>
        </w:rPr>
        <w:t>en diminuant la</w:t>
      </w:r>
      <w:r w:rsidR="000554EA" w:rsidRPr="009F1957">
        <w:rPr>
          <w:rFonts w:ascii="Verdana" w:eastAsia="Times New Roman" w:hAnsi="Verdana" w:cs="Times New Roman"/>
          <w:color w:val="000000"/>
          <w:szCs w:val="24"/>
          <w:lang w:eastAsia="fr-FR"/>
        </w:rPr>
        <w:t xml:space="preserve"> sous-traitan</w:t>
      </w:r>
      <w:r w:rsidRPr="009F1957">
        <w:rPr>
          <w:rFonts w:ascii="Verdana" w:eastAsia="Times New Roman" w:hAnsi="Verdana" w:cs="Times New Roman"/>
          <w:color w:val="000000"/>
          <w:szCs w:val="24"/>
          <w:lang w:eastAsia="fr-FR"/>
        </w:rPr>
        <w:t xml:space="preserve">ce ; </w:t>
      </w:r>
    </w:p>
    <w:p w14:paraId="490FFB29" w14:textId="77777777" w:rsidR="008418B8" w:rsidRPr="00B30902" w:rsidRDefault="00A945CE" w:rsidP="003E0175">
      <w:pPr>
        <w:pStyle w:val="Paragraphedeliste"/>
        <w:numPr>
          <w:ilvl w:val="0"/>
          <w:numId w:val="12"/>
        </w:numPr>
        <w:suppressAutoHyphens/>
        <w:spacing w:before="120" w:after="120" w:line="276" w:lineRule="auto"/>
        <w:rPr>
          <w:rFonts w:ascii="Verdana" w:eastAsia="Times New Roman" w:hAnsi="Verdana" w:cs="Times New Roman"/>
          <w:color w:val="000000"/>
          <w:szCs w:val="24"/>
          <w:lang w:eastAsia="fr-FR"/>
        </w:rPr>
      </w:pPr>
      <w:r>
        <w:rPr>
          <w:rFonts w:ascii="Verdana" w:eastAsia="Times New Roman" w:hAnsi="Verdana" w:cs="Times New Roman"/>
          <w:color w:val="000000"/>
          <w:szCs w:val="24"/>
          <w:lang w:eastAsia="fr-FR"/>
        </w:rPr>
        <w:t xml:space="preserve">D’autre part, la direction constate depuis 2021 un </w:t>
      </w:r>
      <w:r w:rsidR="00324DDF" w:rsidRPr="00B30902">
        <w:t>niveau de charges fixes élevé</w:t>
      </w:r>
      <w:r w:rsidR="00B30902">
        <w:t xml:space="preserve"> comparativement au niveau</w:t>
      </w:r>
      <w:r w:rsidR="00324DDF" w:rsidRPr="00B30902">
        <w:t xml:space="preserve"> du chiffre d'affaires, notamment les coûts des assurances et le remboursement du PGE qui sont restés constants.</w:t>
      </w:r>
    </w:p>
    <w:p w14:paraId="05232319" w14:textId="77777777" w:rsidR="0037505E" w:rsidRPr="00324DDF" w:rsidRDefault="0037505E" w:rsidP="00A7700D">
      <w:pPr>
        <w:spacing w:before="120" w:after="120" w:line="276" w:lineRule="auto"/>
      </w:pPr>
      <w:r>
        <w:t xml:space="preserve">Dans ce contexte, la société a sollicité l’ouverture d’une procédure de sauvegarde. </w:t>
      </w:r>
    </w:p>
    <w:p w14:paraId="30062956" w14:textId="77777777" w:rsidR="007D73EB" w:rsidRPr="00AD411D" w:rsidRDefault="00DF3C77" w:rsidP="00A7700D">
      <w:pPr>
        <w:pStyle w:val="Titre1"/>
        <w:spacing w:before="240" w:line="276" w:lineRule="auto"/>
        <w:ind w:left="360" w:hanging="360"/>
        <w:jc w:val="both"/>
      </w:pPr>
      <w:bookmarkStart w:id="32" w:name="_Toc194399036"/>
      <w:r w:rsidRPr="00AD411D">
        <w:t>Principaux chiffres antérieurs</w:t>
      </w:r>
      <w:bookmarkEnd w:id="31"/>
      <w:r w:rsidR="003C3F28" w:rsidRPr="00AD411D">
        <w:t xml:space="preserve"> à la procédure </w:t>
      </w:r>
      <w:r w:rsidR="006C5E57">
        <w:t>(rappel)</w:t>
      </w:r>
      <w:bookmarkEnd w:id="32"/>
    </w:p>
    <w:p w14:paraId="776C8502" w14:textId="77777777" w:rsidR="008F154B" w:rsidRPr="00324DDF" w:rsidRDefault="008F154B" w:rsidP="00A7700D">
      <w:pPr>
        <w:spacing w:before="120" w:after="120" w:line="276" w:lineRule="auto"/>
        <w:rPr>
          <w:rFonts w:asciiTheme="majorHAnsi" w:hAnsiTheme="majorHAnsi"/>
          <w:szCs w:val="18"/>
        </w:rPr>
      </w:pPr>
      <w:r w:rsidRPr="00324DDF">
        <w:rPr>
          <w:rFonts w:asciiTheme="majorHAnsi" w:hAnsiTheme="majorHAnsi"/>
          <w:szCs w:val="18"/>
        </w:rPr>
        <w:t xml:space="preserve">La société </w:t>
      </w:r>
      <w:r w:rsidR="000D5D64" w:rsidRPr="00324DDF">
        <w:rPr>
          <w:rFonts w:asciiTheme="majorHAnsi" w:hAnsiTheme="majorHAnsi"/>
          <w:szCs w:val="18"/>
        </w:rPr>
        <w:t>RP METAL</w:t>
      </w:r>
      <w:r w:rsidRPr="00324DDF">
        <w:rPr>
          <w:rFonts w:asciiTheme="majorHAnsi" w:hAnsiTheme="majorHAnsi"/>
          <w:szCs w:val="18"/>
        </w:rPr>
        <w:t xml:space="preserve"> clôture </w:t>
      </w:r>
      <w:r w:rsidR="00324DDF" w:rsidRPr="00324DDF">
        <w:rPr>
          <w:rFonts w:asciiTheme="majorHAnsi" w:hAnsiTheme="majorHAnsi"/>
          <w:szCs w:val="18"/>
        </w:rPr>
        <w:t xml:space="preserve">ses comptes au 31 décembre de chaque année. </w:t>
      </w:r>
    </w:p>
    <w:p w14:paraId="1937837B" w14:textId="77777777" w:rsidR="00037515" w:rsidRPr="00324DDF" w:rsidRDefault="00324DDF" w:rsidP="00A7700D">
      <w:pPr>
        <w:spacing w:line="276" w:lineRule="auto"/>
        <w:rPr>
          <w:lang w:val="x-none"/>
        </w:rPr>
      </w:pPr>
      <w:r w:rsidRPr="00C8349F">
        <w:rPr>
          <w:lang w:val="x-none"/>
        </w:rPr>
        <w:t>Les comptes détaillés des exercices 2020, 2021</w:t>
      </w:r>
      <w:r>
        <w:rPr>
          <w:lang w:val="x-none"/>
        </w:rPr>
        <w:t xml:space="preserve">, </w:t>
      </w:r>
      <w:r w:rsidRPr="00C8349F">
        <w:rPr>
          <w:lang w:val="x-none"/>
        </w:rPr>
        <w:t xml:space="preserve">2022 </w:t>
      </w:r>
      <w:r>
        <w:rPr>
          <w:lang w:val="x-none"/>
        </w:rPr>
        <w:t xml:space="preserve">et </w:t>
      </w:r>
      <w:r w:rsidRPr="00C8349F">
        <w:rPr>
          <w:lang w:val="x-none"/>
        </w:rPr>
        <w:t>2023 m’ont été remis et font ressortir les principaux chiffres suivants.</w:t>
      </w:r>
    </w:p>
    <w:p w14:paraId="01BBD2F0" w14:textId="77777777" w:rsidR="008418B8" w:rsidRPr="00324DDF" w:rsidRDefault="007D73EB" w:rsidP="003E0175">
      <w:pPr>
        <w:pStyle w:val="Titre2"/>
        <w:numPr>
          <w:ilvl w:val="1"/>
          <w:numId w:val="10"/>
        </w:numPr>
        <w:spacing w:before="180" w:line="276" w:lineRule="auto"/>
        <w:jc w:val="both"/>
        <w:rPr>
          <w:sz w:val="20"/>
          <w:szCs w:val="20"/>
        </w:rPr>
      </w:pPr>
      <w:bookmarkStart w:id="33" w:name="_Toc194399037"/>
      <w:bookmarkStart w:id="34" w:name="_Hlk184121113"/>
      <w:r w:rsidRPr="00324DDF">
        <w:rPr>
          <w:sz w:val="20"/>
          <w:szCs w:val="20"/>
        </w:rPr>
        <w:lastRenderedPageBreak/>
        <w:t>En termes d’exploitation (compte de résultat)</w:t>
      </w:r>
      <w:bookmarkEnd w:id="33"/>
    </w:p>
    <w:bookmarkEnd w:id="34"/>
    <w:p w14:paraId="1D97FF15" w14:textId="77777777" w:rsidR="00324DDF" w:rsidRDefault="00AC163D" w:rsidP="00A7700D">
      <w:pPr>
        <w:suppressAutoHyphens/>
        <w:spacing w:before="120" w:after="120" w:line="276" w:lineRule="auto"/>
        <w:jc w:val="center"/>
        <w:rPr>
          <w:u w:val="single"/>
          <w:lang w:val="x-none"/>
        </w:rPr>
      </w:pPr>
      <w:r w:rsidRPr="00AC163D">
        <w:rPr>
          <w:noProof/>
        </w:rPr>
        <w:drawing>
          <wp:anchor distT="0" distB="0" distL="114300" distR="114300" simplePos="0" relativeHeight="251669504" behindDoc="0" locked="0" layoutInCell="1" allowOverlap="1" wp14:anchorId="37371C95" wp14:editId="585049B5">
            <wp:simplePos x="0" y="0"/>
            <wp:positionH relativeFrom="margin">
              <wp:align>center</wp:align>
            </wp:positionH>
            <wp:positionV relativeFrom="paragraph">
              <wp:posOffset>2771</wp:posOffset>
            </wp:positionV>
            <wp:extent cx="5219065" cy="4043680"/>
            <wp:effectExtent l="0" t="0" r="635" b="0"/>
            <wp:wrapTopAndBottom/>
            <wp:docPr id="14796873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065" cy="4043680"/>
                    </a:xfrm>
                    <a:prstGeom prst="rect">
                      <a:avLst/>
                    </a:prstGeom>
                    <a:noFill/>
                    <a:ln>
                      <a:noFill/>
                    </a:ln>
                  </pic:spPr>
                </pic:pic>
              </a:graphicData>
            </a:graphic>
          </wp:anchor>
        </w:drawing>
      </w:r>
    </w:p>
    <w:p w14:paraId="6B217D74" w14:textId="77777777" w:rsidR="003924DA" w:rsidRPr="00324DDF" w:rsidRDefault="003924DA" w:rsidP="003E0175">
      <w:pPr>
        <w:pStyle w:val="Paragraphedeliste"/>
        <w:numPr>
          <w:ilvl w:val="0"/>
          <w:numId w:val="13"/>
        </w:numPr>
        <w:suppressAutoHyphens/>
        <w:spacing w:before="120" w:after="120" w:line="276" w:lineRule="auto"/>
        <w:rPr>
          <w:u w:val="single"/>
          <w:lang w:val="x-none"/>
        </w:rPr>
      </w:pPr>
      <w:r w:rsidRPr="00324DDF">
        <w:rPr>
          <w:u w:val="single"/>
          <w:lang w:val="x-none"/>
        </w:rPr>
        <w:t>Chiffre d’affaires</w:t>
      </w:r>
    </w:p>
    <w:p w14:paraId="7ED6BE27" w14:textId="77777777" w:rsidR="004A6EF9" w:rsidRDefault="000554EA" w:rsidP="00A7700D">
      <w:pPr>
        <w:spacing w:before="120" w:after="120" w:line="276" w:lineRule="auto"/>
        <w:rPr>
          <w:rFonts w:asciiTheme="majorHAnsi" w:hAnsiTheme="majorHAnsi"/>
          <w:szCs w:val="18"/>
        </w:rPr>
      </w:pPr>
      <w:r w:rsidRPr="00B85D2C">
        <w:rPr>
          <w:rFonts w:asciiTheme="majorHAnsi" w:hAnsiTheme="majorHAnsi"/>
          <w:szCs w:val="18"/>
        </w:rPr>
        <w:t xml:space="preserve">Le </w:t>
      </w:r>
      <w:r w:rsidRPr="009631DA">
        <w:rPr>
          <w:rFonts w:asciiTheme="majorHAnsi" w:hAnsiTheme="majorHAnsi"/>
          <w:b/>
          <w:bCs/>
          <w:szCs w:val="18"/>
        </w:rPr>
        <w:t>chiffre d’affaires</w:t>
      </w:r>
      <w:r w:rsidRPr="00B85D2C">
        <w:rPr>
          <w:rFonts w:asciiTheme="majorHAnsi" w:hAnsiTheme="majorHAnsi"/>
          <w:szCs w:val="18"/>
        </w:rPr>
        <w:t xml:space="preserve"> </w:t>
      </w:r>
      <w:r w:rsidR="00A4185A">
        <w:rPr>
          <w:rFonts w:asciiTheme="majorHAnsi" w:hAnsiTheme="majorHAnsi"/>
          <w:szCs w:val="18"/>
        </w:rPr>
        <w:t>de la société diminu</w:t>
      </w:r>
      <w:r w:rsidR="008A73BE">
        <w:rPr>
          <w:rFonts w:asciiTheme="majorHAnsi" w:hAnsiTheme="majorHAnsi"/>
          <w:szCs w:val="18"/>
        </w:rPr>
        <w:t>e</w:t>
      </w:r>
      <w:r w:rsidR="009631DA">
        <w:rPr>
          <w:rFonts w:asciiTheme="majorHAnsi" w:hAnsiTheme="majorHAnsi"/>
          <w:szCs w:val="18"/>
        </w:rPr>
        <w:t xml:space="preserve"> de 38%</w:t>
      </w:r>
      <w:r w:rsidRPr="00B85D2C">
        <w:rPr>
          <w:rFonts w:asciiTheme="majorHAnsi" w:hAnsiTheme="majorHAnsi"/>
          <w:szCs w:val="18"/>
        </w:rPr>
        <w:t xml:space="preserve"> </w:t>
      </w:r>
      <w:r w:rsidR="00A4185A">
        <w:rPr>
          <w:rFonts w:asciiTheme="majorHAnsi" w:hAnsiTheme="majorHAnsi"/>
          <w:szCs w:val="18"/>
        </w:rPr>
        <w:t xml:space="preserve">entre les deux derniers exercices et a été </w:t>
      </w:r>
      <w:r w:rsidR="00B47AD9" w:rsidRPr="00B85D2C">
        <w:rPr>
          <w:rFonts w:asciiTheme="majorHAnsi" w:hAnsiTheme="majorHAnsi"/>
          <w:szCs w:val="18"/>
        </w:rPr>
        <w:t xml:space="preserve">divisé par </w:t>
      </w:r>
      <w:r w:rsidR="00A4185A">
        <w:rPr>
          <w:rFonts w:asciiTheme="majorHAnsi" w:hAnsiTheme="majorHAnsi"/>
          <w:szCs w:val="18"/>
        </w:rPr>
        <w:t>près de 5</w:t>
      </w:r>
      <w:r w:rsidR="00B47AD9" w:rsidRPr="00B85D2C">
        <w:rPr>
          <w:rFonts w:asciiTheme="majorHAnsi" w:hAnsiTheme="majorHAnsi"/>
          <w:szCs w:val="18"/>
        </w:rPr>
        <w:t xml:space="preserve"> </w:t>
      </w:r>
      <w:r w:rsidR="00A4185A">
        <w:rPr>
          <w:rFonts w:asciiTheme="majorHAnsi" w:hAnsiTheme="majorHAnsi"/>
          <w:szCs w:val="18"/>
        </w:rPr>
        <w:t xml:space="preserve">entre </w:t>
      </w:r>
      <w:r w:rsidR="00A4185A" w:rsidRPr="00B85D2C">
        <w:rPr>
          <w:rFonts w:asciiTheme="majorHAnsi" w:hAnsiTheme="majorHAnsi"/>
          <w:szCs w:val="18"/>
        </w:rPr>
        <w:t xml:space="preserve">2020 </w:t>
      </w:r>
      <w:r w:rsidR="00A4185A">
        <w:rPr>
          <w:rFonts w:asciiTheme="majorHAnsi" w:hAnsiTheme="majorHAnsi"/>
          <w:szCs w:val="18"/>
        </w:rPr>
        <w:t xml:space="preserve">(495 K€) </w:t>
      </w:r>
      <w:r w:rsidR="00A4185A" w:rsidRPr="00B85D2C">
        <w:rPr>
          <w:rFonts w:asciiTheme="majorHAnsi" w:hAnsiTheme="majorHAnsi"/>
          <w:szCs w:val="18"/>
        </w:rPr>
        <w:t>et 2023</w:t>
      </w:r>
      <w:r w:rsidR="00A4185A">
        <w:rPr>
          <w:rFonts w:asciiTheme="majorHAnsi" w:hAnsiTheme="majorHAnsi"/>
          <w:szCs w:val="18"/>
        </w:rPr>
        <w:t xml:space="preserve"> (104 K€). </w:t>
      </w:r>
      <w:r w:rsidR="004A6EF9">
        <w:rPr>
          <w:rFonts w:asciiTheme="majorHAnsi" w:hAnsiTheme="majorHAnsi"/>
          <w:szCs w:val="18"/>
        </w:rPr>
        <w:t xml:space="preserve">Selon la direction, cette baisse d’activité est liée à la baisse </w:t>
      </w:r>
      <w:r w:rsidR="004A6EF9" w:rsidRPr="0037505E">
        <w:rPr>
          <w:rFonts w:ascii="Verdana" w:eastAsia="Times New Roman" w:hAnsi="Verdana" w:cs="Times New Roman"/>
          <w:color w:val="000000"/>
          <w:szCs w:val="24"/>
          <w:lang w:eastAsia="fr-FR"/>
        </w:rPr>
        <w:t>générale d'activité dans le secteur du BTP</w:t>
      </w:r>
      <w:r w:rsidR="009F1957">
        <w:rPr>
          <w:rFonts w:ascii="Verdana" w:eastAsia="Times New Roman" w:hAnsi="Verdana" w:cs="Times New Roman"/>
          <w:color w:val="000000"/>
          <w:szCs w:val="24"/>
          <w:lang w:eastAsia="fr-FR"/>
        </w:rPr>
        <w:t xml:space="preserve"> depuis la crise covid-19.</w:t>
      </w:r>
      <w:r w:rsidR="004A6EF9">
        <w:rPr>
          <w:rFonts w:ascii="Verdana" w:eastAsia="Times New Roman" w:hAnsi="Verdana" w:cs="Times New Roman"/>
          <w:color w:val="000000"/>
          <w:szCs w:val="24"/>
          <w:lang w:eastAsia="fr-FR"/>
        </w:rPr>
        <w:t xml:space="preserve"> </w:t>
      </w:r>
    </w:p>
    <w:p w14:paraId="0F49D77B" w14:textId="77777777" w:rsidR="008F154B" w:rsidRPr="00B85D2C" w:rsidRDefault="004A6EF9" w:rsidP="00A7700D">
      <w:pPr>
        <w:spacing w:before="120" w:after="120" w:line="276" w:lineRule="auto"/>
        <w:rPr>
          <w:rFonts w:asciiTheme="majorHAnsi" w:hAnsiTheme="majorHAnsi"/>
          <w:szCs w:val="18"/>
        </w:rPr>
      </w:pPr>
      <w:r>
        <w:rPr>
          <w:rFonts w:asciiTheme="majorHAnsi" w:hAnsiTheme="majorHAnsi"/>
          <w:szCs w:val="18"/>
        </w:rPr>
        <w:t xml:space="preserve">Le chiffres d’affaires se compose de production vendue de services, i.e. </w:t>
      </w:r>
      <w:r w:rsidRPr="004A6EF9">
        <w:rPr>
          <w:rFonts w:asciiTheme="majorHAnsi" w:hAnsiTheme="majorHAnsi"/>
          <w:szCs w:val="18"/>
        </w:rPr>
        <w:t>l'installation, la maintenance et la réparation de systèmes CVC commandés au préalable par les clients.</w:t>
      </w:r>
    </w:p>
    <w:p w14:paraId="1EDC4029" w14:textId="77777777" w:rsidR="00FD5818" w:rsidRDefault="00FD5818" w:rsidP="003E0175">
      <w:pPr>
        <w:pStyle w:val="Paragraphedeliste"/>
        <w:numPr>
          <w:ilvl w:val="0"/>
          <w:numId w:val="13"/>
        </w:numPr>
        <w:suppressAutoHyphens/>
        <w:spacing w:before="120" w:after="120" w:line="276" w:lineRule="auto"/>
        <w:rPr>
          <w:u w:val="single"/>
          <w:lang w:val="x-none"/>
        </w:rPr>
      </w:pPr>
      <w:r>
        <w:rPr>
          <w:u w:val="single"/>
          <w:lang w:val="x-none"/>
        </w:rPr>
        <w:t xml:space="preserve">Principaux postes de charge </w:t>
      </w:r>
    </w:p>
    <w:p w14:paraId="02961A66" w14:textId="77777777" w:rsidR="00FD5818" w:rsidRDefault="00FD5818" w:rsidP="00FD5818">
      <w:pPr>
        <w:suppressAutoHyphens/>
        <w:spacing w:before="120" w:after="120" w:line="276" w:lineRule="auto"/>
        <w:rPr>
          <w:lang w:val="x-none"/>
        </w:rPr>
      </w:pPr>
      <w:r>
        <w:rPr>
          <w:lang w:val="x-none"/>
        </w:rPr>
        <w:t xml:space="preserve">Sur l’exercice 2023, les </w:t>
      </w:r>
      <w:r w:rsidRPr="00FD5818">
        <w:rPr>
          <w:b/>
          <w:bCs/>
          <w:lang w:val="x-none"/>
        </w:rPr>
        <w:t>charges</w:t>
      </w:r>
      <w:r>
        <w:rPr>
          <w:lang w:val="x-none"/>
        </w:rPr>
        <w:t xml:space="preserve"> de la société s’élevaient à 150 K€ </w:t>
      </w:r>
      <w:r w:rsidR="008A73BE">
        <w:rPr>
          <w:lang w:val="x-none"/>
        </w:rPr>
        <w:t xml:space="preserve">consommant </w:t>
      </w:r>
      <w:r>
        <w:rPr>
          <w:lang w:val="x-none"/>
        </w:rPr>
        <w:t xml:space="preserve">près de </w:t>
      </w:r>
      <w:r w:rsidR="008A73BE">
        <w:rPr>
          <w:lang w:val="x-none"/>
        </w:rPr>
        <w:t xml:space="preserve">l’intégralité </w:t>
      </w:r>
      <w:r>
        <w:rPr>
          <w:lang w:val="x-none"/>
        </w:rPr>
        <w:t xml:space="preserve">du chiffre d’affaires et étaient essentiellement constituées des éléments suivants : </w:t>
      </w:r>
    </w:p>
    <w:p w14:paraId="537F62B1" w14:textId="77777777" w:rsidR="00011D7D" w:rsidRDefault="00FD5818" w:rsidP="003E0175">
      <w:pPr>
        <w:pStyle w:val="Paragraphedeliste"/>
        <w:numPr>
          <w:ilvl w:val="0"/>
          <w:numId w:val="12"/>
        </w:numPr>
        <w:suppressAutoHyphens/>
        <w:spacing w:before="120" w:after="120" w:line="276" w:lineRule="auto"/>
        <w:rPr>
          <w:lang w:val="x-none"/>
        </w:rPr>
      </w:pPr>
      <w:r w:rsidRPr="00FC2944">
        <w:rPr>
          <w:u w:val="single"/>
          <w:lang w:val="x-none"/>
        </w:rPr>
        <w:t>Charges de personnel</w:t>
      </w:r>
      <w:r>
        <w:rPr>
          <w:lang w:val="x-none"/>
        </w:rPr>
        <w:t xml:space="preserve"> (100 K€</w:t>
      </w:r>
      <w:r w:rsidR="008A304A">
        <w:rPr>
          <w:lang w:val="x-none"/>
        </w:rPr>
        <w:t xml:space="preserve"> vs. 145 K€ en 2022</w:t>
      </w:r>
      <w:r>
        <w:rPr>
          <w:lang w:val="x-none"/>
        </w:rPr>
        <w:t>)</w:t>
      </w:r>
      <w:r w:rsidR="00830FC9">
        <w:rPr>
          <w:lang w:val="x-none"/>
        </w:rPr>
        <w:t xml:space="preserve"> : </w:t>
      </w:r>
      <w:r w:rsidR="00FC2944">
        <w:rPr>
          <w:lang w:val="x-none"/>
        </w:rPr>
        <w:t xml:space="preserve">celles-ci ont diminué de 31% entre les deux derniers exercices à la suite de départs de salariés </w:t>
      </w:r>
      <w:r w:rsidR="008A73BE">
        <w:rPr>
          <w:lang w:val="x-none"/>
        </w:rPr>
        <w:t xml:space="preserve">non remplacés </w:t>
      </w:r>
      <w:r w:rsidR="00FC2944">
        <w:rPr>
          <w:lang w:val="x-none"/>
        </w:rPr>
        <w:t xml:space="preserve">; </w:t>
      </w:r>
    </w:p>
    <w:p w14:paraId="58F9FD83" w14:textId="77777777" w:rsidR="00033182" w:rsidRPr="00033182" w:rsidRDefault="00033182" w:rsidP="00033182">
      <w:pPr>
        <w:pStyle w:val="Paragraphedeliste"/>
        <w:suppressAutoHyphens/>
        <w:spacing w:before="120" w:after="120" w:line="276" w:lineRule="auto"/>
        <w:rPr>
          <w:lang w:val="x-none"/>
        </w:rPr>
      </w:pPr>
    </w:p>
    <w:p w14:paraId="097F79F0" w14:textId="77777777" w:rsidR="00033182" w:rsidRDefault="00FD5818" w:rsidP="003E0175">
      <w:pPr>
        <w:pStyle w:val="Paragraphedeliste"/>
        <w:numPr>
          <w:ilvl w:val="0"/>
          <w:numId w:val="12"/>
        </w:numPr>
        <w:suppressAutoHyphens/>
        <w:spacing w:before="120" w:after="120" w:line="276" w:lineRule="auto"/>
        <w:rPr>
          <w:lang w:val="x-none"/>
        </w:rPr>
      </w:pPr>
      <w:r w:rsidRPr="00FC2944">
        <w:rPr>
          <w:u w:val="single"/>
          <w:lang w:val="x-none"/>
        </w:rPr>
        <w:t>Autres achats et charges externes</w:t>
      </w:r>
      <w:r>
        <w:rPr>
          <w:lang w:val="x-none"/>
        </w:rPr>
        <w:t xml:space="preserve"> (53,5 K€</w:t>
      </w:r>
      <w:r w:rsidR="008A304A">
        <w:rPr>
          <w:lang w:val="x-none"/>
        </w:rPr>
        <w:t xml:space="preserve"> vs. 92 K€ en 2022</w:t>
      </w:r>
      <w:r>
        <w:rPr>
          <w:lang w:val="x-none"/>
        </w:rPr>
        <w:t>)</w:t>
      </w:r>
      <w:r w:rsidR="00C16073">
        <w:rPr>
          <w:lang w:val="x-none"/>
        </w:rPr>
        <w:t xml:space="preserve"> : il s’agit notamment de charges de voyages et déplacements (13 K€), de carburant (6 K€), d’honoraires de </w:t>
      </w:r>
      <w:r w:rsidR="008740D6">
        <w:rPr>
          <w:lang w:val="x-none"/>
        </w:rPr>
        <w:t>l’expert-comptable</w:t>
      </w:r>
      <w:r w:rsidR="00C16073">
        <w:rPr>
          <w:lang w:val="x-none"/>
        </w:rPr>
        <w:t xml:space="preserve"> (5,6 K€) et de crédit-bail (5,5 K€); </w:t>
      </w:r>
    </w:p>
    <w:p w14:paraId="7A759C83" w14:textId="77777777" w:rsidR="00033182" w:rsidRPr="00033182" w:rsidRDefault="00033182" w:rsidP="00033182">
      <w:pPr>
        <w:pStyle w:val="Paragraphedeliste"/>
        <w:rPr>
          <w:lang w:val="x-none"/>
        </w:rPr>
      </w:pPr>
    </w:p>
    <w:p w14:paraId="0D0253DD" w14:textId="77777777" w:rsidR="00011D7D" w:rsidRDefault="00FD5818" w:rsidP="003E0175">
      <w:pPr>
        <w:pStyle w:val="Paragraphedeliste"/>
        <w:numPr>
          <w:ilvl w:val="0"/>
          <w:numId w:val="12"/>
        </w:numPr>
        <w:suppressAutoHyphens/>
        <w:spacing w:before="120" w:after="120" w:line="276" w:lineRule="auto"/>
        <w:rPr>
          <w:lang w:val="x-none"/>
        </w:rPr>
      </w:pPr>
      <w:r w:rsidRPr="00FC2944">
        <w:rPr>
          <w:u w:val="single"/>
          <w:lang w:val="x-none"/>
        </w:rPr>
        <w:t>Impôts et taxes</w:t>
      </w:r>
      <w:r>
        <w:rPr>
          <w:lang w:val="x-none"/>
        </w:rPr>
        <w:t xml:space="preserve"> (3,5 K€</w:t>
      </w:r>
      <w:r w:rsidR="008A304A">
        <w:rPr>
          <w:lang w:val="x-none"/>
        </w:rPr>
        <w:t xml:space="preserve"> vs. 2,7 K€ en 2022</w:t>
      </w:r>
      <w:r>
        <w:rPr>
          <w:lang w:val="x-none"/>
        </w:rPr>
        <w:t>)</w:t>
      </w:r>
      <w:r w:rsidR="00C973D5">
        <w:rPr>
          <w:lang w:val="x-none"/>
        </w:rPr>
        <w:t xml:space="preserve"> : il s’agit notamment de la contribution économique territoriale, la taxe sur les véhicules de société, la taxe d’apprentissage et les organismes de formation continue ; </w:t>
      </w:r>
    </w:p>
    <w:p w14:paraId="2D580BF2" w14:textId="77777777" w:rsidR="00033182" w:rsidRPr="00033182" w:rsidRDefault="00033182" w:rsidP="00033182">
      <w:pPr>
        <w:pStyle w:val="Paragraphedeliste"/>
        <w:rPr>
          <w:lang w:val="x-none"/>
        </w:rPr>
      </w:pPr>
    </w:p>
    <w:p w14:paraId="25CF0168" w14:textId="77777777" w:rsidR="00011D7D" w:rsidRDefault="00011D7D" w:rsidP="003E0175">
      <w:pPr>
        <w:pStyle w:val="Paragraphedeliste"/>
        <w:numPr>
          <w:ilvl w:val="0"/>
          <w:numId w:val="12"/>
        </w:numPr>
        <w:suppressAutoHyphens/>
        <w:spacing w:before="120" w:after="120" w:line="276" w:lineRule="auto"/>
        <w:rPr>
          <w:lang w:val="x-none"/>
        </w:rPr>
      </w:pPr>
      <w:r w:rsidRPr="00FC2944">
        <w:rPr>
          <w:u w:val="single"/>
          <w:lang w:val="x-none"/>
        </w:rPr>
        <w:t>Achats de matières premières</w:t>
      </w:r>
      <w:r>
        <w:rPr>
          <w:lang w:val="x-none"/>
        </w:rPr>
        <w:t xml:space="preserve"> </w:t>
      </w:r>
      <w:r w:rsidR="00830FC9">
        <w:rPr>
          <w:lang w:val="x-none"/>
        </w:rPr>
        <w:t>(2,6 K€</w:t>
      </w:r>
      <w:r w:rsidR="008A304A">
        <w:rPr>
          <w:lang w:val="x-none"/>
        </w:rPr>
        <w:t xml:space="preserve"> vs. 5 K€ en 2022</w:t>
      </w:r>
      <w:r w:rsidR="00830FC9">
        <w:rPr>
          <w:lang w:val="x-none"/>
        </w:rPr>
        <w:t xml:space="preserve">) </w:t>
      </w:r>
      <w:r w:rsidR="00C973D5">
        <w:rPr>
          <w:lang w:val="x-none"/>
        </w:rPr>
        <w:t xml:space="preserve">: il s’agit notamment de </w:t>
      </w:r>
      <w:r w:rsidR="005B0191">
        <w:rPr>
          <w:lang w:val="x-none"/>
        </w:rPr>
        <w:t>l’achat occasionnel de systèmes CVC</w:t>
      </w:r>
      <w:r w:rsidR="00C973D5">
        <w:rPr>
          <w:lang w:val="x-none"/>
        </w:rPr>
        <w:t xml:space="preserve">. </w:t>
      </w:r>
    </w:p>
    <w:p w14:paraId="1175B8FE" w14:textId="77777777" w:rsidR="00026507" w:rsidRPr="00026507" w:rsidRDefault="00026507" w:rsidP="00026507">
      <w:pPr>
        <w:pStyle w:val="Paragraphedeliste"/>
        <w:rPr>
          <w:lang w:val="x-none"/>
        </w:rPr>
      </w:pPr>
    </w:p>
    <w:p w14:paraId="6C46A351" w14:textId="77777777" w:rsidR="003924DA" w:rsidRPr="00F679DD" w:rsidRDefault="00897442" w:rsidP="003E0175">
      <w:pPr>
        <w:pStyle w:val="Paragraphedeliste"/>
        <w:keepNext/>
        <w:numPr>
          <w:ilvl w:val="0"/>
          <w:numId w:val="13"/>
        </w:numPr>
        <w:suppressAutoHyphens/>
        <w:spacing w:before="120" w:after="120" w:line="276" w:lineRule="auto"/>
        <w:rPr>
          <w:u w:val="single"/>
          <w:lang w:val="x-none"/>
        </w:rPr>
      </w:pPr>
      <w:r w:rsidRPr="00F679DD">
        <w:rPr>
          <w:u w:val="single"/>
          <w:lang w:val="x-none"/>
        </w:rPr>
        <w:lastRenderedPageBreak/>
        <w:t>Excédent brut d’exploitation</w:t>
      </w:r>
    </w:p>
    <w:p w14:paraId="6CF4395C" w14:textId="77777777" w:rsidR="008418B8" w:rsidRPr="00B85D2C" w:rsidRDefault="00026507" w:rsidP="004E7808">
      <w:pPr>
        <w:keepNext/>
        <w:spacing w:before="120" w:after="120" w:line="276" w:lineRule="auto"/>
        <w:rPr>
          <w:rFonts w:asciiTheme="majorHAnsi" w:hAnsiTheme="majorHAnsi"/>
          <w:szCs w:val="18"/>
        </w:rPr>
      </w:pPr>
      <w:r>
        <w:rPr>
          <w:rFonts w:asciiTheme="majorHAnsi" w:hAnsiTheme="majorHAnsi"/>
          <w:szCs w:val="18"/>
        </w:rPr>
        <w:t xml:space="preserve">La société enregistre une </w:t>
      </w:r>
      <w:r w:rsidRPr="00F4554B">
        <w:rPr>
          <w:rFonts w:asciiTheme="majorHAnsi" w:hAnsiTheme="majorHAnsi"/>
          <w:b/>
          <w:bCs/>
          <w:szCs w:val="18"/>
        </w:rPr>
        <w:t xml:space="preserve">EBE positif sur 2023 (660 €) vs. </w:t>
      </w:r>
      <w:proofErr w:type="gramStart"/>
      <w:r w:rsidRPr="00F4554B">
        <w:rPr>
          <w:rFonts w:asciiTheme="majorHAnsi" w:hAnsiTheme="majorHAnsi"/>
          <w:b/>
          <w:bCs/>
          <w:szCs w:val="18"/>
        </w:rPr>
        <w:t>un</w:t>
      </w:r>
      <w:proofErr w:type="gramEnd"/>
      <w:r w:rsidRPr="00F4554B">
        <w:rPr>
          <w:rFonts w:asciiTheme="majorHAnsi" w:hAnsiTheme="majorHAnsi"/>
          <w:b/>
          <w:bCs/>
          <w:szCs w:val="18"/>
        </w:rPr>
        <w:t xml:space="preserve"> EBE de -15,7 K€ </w:t>
      </w:r>
      <w:r w:rsidR="008512A5" w:rsidRPr="00F4554B">
        <w:rPr>
          <w:rFonts w:asciiTheme="majorHAnsi" w:hAnsiTheme="majorHAnsi"/>
          <w:b/>
          <w:bCs/>
          <w:szCs w:val="18"/>
        </w:rPr>
        <w:t>en 2022</w:t>
      </w:r>
      <w:r w:rsidR="008A73BE">
        <w:rPr>
          <w:rFonts w:asciiTheme="majorHAnsi" w:hAnsiTheme="majorHAnsi"/>
          <w:b/>
          <w:bCs/>
          <w:szCs w:val="18"/>
        </w:rPr>
        <w:t xml:space="preserve"> traduisant un déficit structurel sur cet exercice, lié à la baisse du chiffre d’affaires et un ajustement insuffisant des charges</w:t>
      </w:r>
      <w:r>
        <w:rPr>
          <w:rFonts w:asciiTheme="majorHAnsi" w:hAnsiTheme="majorHAnsi"/>
          <w:szCs w:val="18"/>
        </w:rPr>
        <w:t xml:space="preserve">. </w:t>
      </w:r>
      <w:r w:rsidR="008A73BE">
        <w:rPr>
          <w:rFonts w:asciiTheme="majorHAnsi" w:hAnsiTheme="majorHAnsi"/>
          <w:szCs w:val="18"/>
        </w:rPr>
        <w:t>L’</w:t>
      </w:r>
      <w:r w:rsidR="00F4554B">
        <w:rPr>
          <w:rFonts w:asciiTheme="majorHAnsi" w:hAnsiTheme="majorHAnsi"/>
          <w:szCs w:val="18"/>
        </w:rPr>
        <w:t xml:space="preserve">amélioration </w:t>
      </w:r>
      <w:r w:rsidR="008A73BE">
        <w:rPr>
          <w:rFonts w:asciiTheme="majorHAnsi" w:hAnsiTheme="majorHAnsi"/>
          <w:szCs w:val="18"/>
        </w:rPr>
        <w:t xml:space="preserve">en 2023 </w:t>
      </w:r>
      <w:r w:rsidR="00F4554B">
        <w:rPr>
          <w:rFonts w:asciiTheme="majorHAnsi" w:hAnsiTheme="majorHAnsi"/>
          <w:szCs w:val="18"/>
        </w:rPr>
        <w:t>est notamment due à la baisse des charges de personnel</w:t>
      </w:r>
      <w:r w:rsidR="008418B8" w:rsidRPr="00B85D2C">
        <w:rPr>
          <w:rFonts w:asciiTheme="majorHAnsi" w:hAnsiTheme="majorHAnsi"/>
          <w:szCs w:val="18"/>
        </w:rPr>
        <w:t xml:space="preserve"> de 3</w:t>
      </w:r>
      <w:r>
        <w:rPr>
          <w:rFonts w:asciiTheme="majorHAnsi" w:hAnsiTheme="majorHAnsi"/>
          <w:szCs w:val="18"/>
        </w:rPr>
        <w:t>1</w:t>
      </w:r>
      <w:r w:rsidR="008418B8" w:rsidRPr="00B85D2C">
        <w:rPr>
          <w:rFonts w:asciiTheme="majorHAnsi" w:hAnsiTheme="majorHAnsi"/>
          <w:szCs w:val="18"/>
        </w:rPr>
        <w:t xml:space="preserve"> % entre les deux exercices. </w:t>
      </w:r>
      <w:r w:rsidR="00F4554B">
        <w:rPr>
          <w:rFonts w:asciiTheme="majorHAnsi" w:hAnsiTheme="majorHAnsi"/>
          <w:szCs w:val="18"/>
        </w:rPr>
        <w:t xml:space="preserve">Bien que cette baisse soit moindre que </w:t>
      </w:r>
      <w:r w:rsidR="008418B8" w:rsidRPr="00B85D2C">
        <w:rPr>
          <w:rFonts w:asciiTheme="majorHAnsi" w:hAnsiTheme="majorHAnsi"/>
          <w:szCs w:val="18"/>
        </w:rPr>
        <w:t>la baisse du chiffre d’affaires</w:t>
      </w:r>
      <w:r w:rsidR="00F4554B">
        <w:rPr>
          <w:rFonts w:asciiTheme="majorHAnsi" w:hAnsiTheme="majorHAnsi"/>
          <w:szCs w:val="18"/>
        </w:rPr>
        <w:t xml:space="preserve"> enregistrée entre les deux derniers exercices,</w:t>
      </w:r>
      <w:r w:rsidR="008418B8" w:rsidRPr="00B85D2C">
        <w:rPr>
          <w:rFonts w:asciiTheme="majorHAnsi" w:hAnsiTheme="majorHAnsi"/>
          <w:szCs w:val="18"/>
        </w:rPr>
        <w:t xml:space="preserve"> </w:t>
      </w:r>
      <w:r w:rsidR="00F4554B">
        <w:rPr>
          <w:rFonts w:asciiTheme="majorHAnsi" w:hAnsiTheme="majorHAnsi"/>
          <w:szCs w:val="18"/>
        </w:rPr>
        <w:t xml:space="preserve">elle permet un EBE </w:t>
      </w:r>
      <w:r w:rsidR="008A73BE">
        <w:rPr>
          <w:rFonts w:asciiTheme="majorHAnsi" w:hAnsiTheme="majorHAnsi"/>
          <w:szCs w:val="18"/>
        </w:rPr>
        <w:t xml:space="preserve">à l’équilibre en </w:t>
      </w:r>
      <w:r w:rsidR="00F4554B">
        <w:rPr>
          <w:rFonts w:asciiTheme="majorHAnsi" w:hAnsiTheme="majorHAnsi"/>
          <w:szCs w:val="18"/>
        </w:rPr>
        <w:t xml:space="preserve">2023. </w:t>
      </w:r>
    </w:p>
    <w:p w14:paraId="70495DA7" w14:textId="77777777" w:rsidR="00897442" w:rsidRPr="00F679DD" w:rsidRDefault="00897442" w:rsidP="003E0175">
      <w:pPr>
        <w:pStyle w:val="Paragraphedeliste"/>
        <w:numPr>
          <w:ilvl w:val="0"/>
          <w:numId w:val="13"/>
        </w:numPr>
        <w:suppressAutoHyphens/>
        <w:spacing w:before="120" w:after="120" w:line="276" w:lineRule="auto"/>
        <w:rPr>
          <w:u w:val="single"/>
          <w:lang w:val="x-none"/>
        </w:rPr>
      </w:pPr>
      <w:r w:rsidRPr="00F679DD">
        <w:rPr>
          <w:u w:val="single"/>
          <w:lang w:val="x-none"/>
        </w:rPr>
        <w:t>Résultat net</w:t>
      </w:r>
    </w:p>
    <w:p w14:paraId="499ACAC6" w14:textId="77777777" w:rsidR="00B85D2C" w:rsidRDefault="008418B8" w:rsidP="00A7700D">
      <w:pPr>
        <w:spacing w:before="120" w:after="120" w:line="276" w:lineRule="auto"/>
        <w:rPr>
          <w:rFonts w:asciiTheme="majorHAnsi" w:hAnsiTheme="majorHAnsi"/>
          <w:szCs w:val="18"/>
        </w:rPr>
      </w:pPr>
      <w:r w:rsidRPr="00B85D2C">
        <w:rPr>
          <w:rFonts w:asciiTheme="majorHAnsi" w:hAnsiTheme="majorHAnsi"/>
          <w:szCs w:val="18"/>
        </w:rPr>
        <w:t>Contrairement à l’exercice 2022, la société parvient à dégager</w:t>
      </w:r>
      <w:r w:rsidR="00F4554B">
        <w:rPr>
          <w:rFonts w:asciiTheme="majorHAnsi" w:hAnsiTheme="majorHAnsi"/>
          <w:szCs w:val="18"/>
        </w:rPr>
        <w:t xml:space="preserve"> </w:t>
      </w:r>
      <w:r w:rsidRPr="00B85D2C">
        <w:rPr>
          <w:rFonts w:asciiTheme="majorHAnsi" w:hAnsiTheme="majorHAnsi"/>
          <w:szCs w:val="18"/>
        </w:rPr>
        <w:t>un résultat net positif</w:t>
      </w:r>
      <w:r w:rsidR="00F4554B">
        <w:rPr>
          <w:rFonts w:asciiTheme="majorHAnsi" w:hAnsiTheme="majorHAnsi"/>
          <w:szCs w:val="18"/>
        </w:rPr>
        <w:t xml:space="preserve"> sur 2023 (13 K€ vs. - 32 K€)</w:t>
      </w:r>
      <w:r w:rsidRPr="00B85D2C">
        <w:rPr>
          <w:rFonts w:asciiTheme="majorHAnsi" w:hAnsiTheme="majorHAnsi"/>
          <w:szCs w:val="18"/>
        </w:rPr>
        <w:t xml:space="preserve">. </w:t>
      </w:r>
    </w:p>
    <w:p w14:paraId="5261F88D" w14:textId="77777777" w:rsidR="00F4554B" w:rsidRPr="00033182" w:rsidRDefault="00033182" w:rsidP="00A7700D">
      <w:pPr>
        <w:spacing w:before="120" w:after="120" w:line="276" w:lineRule="auto"/>
        <w:rPr>
          <w:rFonts w:asciiTheme="majorHAnsi" w:hAnsiTheme="majorHAnsi"/>
          <w:b/>
          <w:szCs w:val="18"/>
        </w:rPr>
      </w:pPr>
      <w:r w:rsidRPr="00033182">
        <w:rPr>
          <w:rFonts w:asciiTheme="majorHAnsi" w:hAnsiTheme="majorHAnsi"/>
          <w:b/>
          <w:bCs/>
          <w:szCs w:val="18"/>
          <w:lang w:val="x-none"/>
        </w:rPr>
        <w:t>En synthèse, l’étude des comptes d’exploitation antérieurs de la société fait ressortir qu</w:t>
      </w:r>
      <w:r>
        <w:rPr>
          <w:rFonts w:asciiTheme="majorHAnsi" w:hAnsiTheme="majorHAnsi"/>
          <w:b/>
          <w:bCs/>
          <w:szCs w:val="18"/>
          <w:lang w:val="x-none"/>
        </w:rPr>
        <w:t>’à l’exception de l’exercice 2022,</w:t>
      </w:r>
      <w:r w:rsidRPr="00033182">
        <w:rPr>
          <w:rFonts w:asciiTheme="majorHAnsi" w:hAnsiTheme="majorHAnsi"/>
          <w:b/>
          <w:bCs/>
          <w:szCs w:val="18"/>
          <w:lang w:val="x-none"/>
        </w:rPr>
        <w:t xml:space="preserve"> l’activité est rentable</w:t>
      </w:r>
      <w:r w:rsidRPr="00033182">
        <w:rPr>
          <w:rFonts w:asciiTheme="majorHAnsi" w:hAnsiTheme="majorHAnsi"/>
          <w:b/>
          <w:szCs w:val="18"/>
        </w:rPr>
        <w:t>, mais qu’entre 2020</w:t>
      </w:r>
      <w:r>
        <w:rPr>
          <w:rFonts w:asciiTheme="majorHAnsi" w:hAnsiTheme="majorHAnsi"/>
          <w:b/>
          <w:szCs w:val="18"/>
        </w:rPr>
        <w:t xml:space="preserve"> et 2023</w:t>
      </w:r>
      <w:r w:rsidRPr="00033182">
        <w:rPr>
          <w:rFonts w:asciiTheme="majorHAnsi" w:hAnsiTheme="majorHAnsi"/>
          <w:b/>
          <w:szCs w:val="18"/>
        </w:rPr>
        <w:t xml:space="preserve">, la capacité de l’entreprise à générer </w:t>
      </w:r>
      <w:r>
        <w:rPr>
          <w:rFonts w:asciiTheme="majorHAnsi" w:hAnsiTheme="majorHAnsi"/>
          <w:b/>
          <w:szCs w:val="18"/>
        </w:rPr>
        <w:t xml:space="preserve">des revenus </w:t>
      </w:r>
      <w:r w:rsidRPr="00033182">
        <w:rPr>
          <w:rFonts w:asciiTheme="majorHAnsi" w:hAnsiTheme="majorHAnsi"/>
          <w:b/>
          <w:szCs w:val="18"/>
        </w:rPr>
        <w:t xml:space="preserve">s’est fortement </w:t>
      </w:r>
      <w:r w:rsidR="008A73BE">
        <w:rPr>
          <w:rFonts w:asciiTheme="majorHAnsi" w:hAnsiTheme="majorHAnsi"/>
          <w:b/>
          <w:szCs w:val="18"/>
        </w:rPr>
        <w:t>repliée</w:t>
      </w:r>
      <w:r w:rsidRPr="00033182">
        <w:rPr>
          <w:rFonts w:asciiTheme="majorHAnsi" w:hAnsiTheme="majorHAnsi"/>
          <w:b/>
          <w:szCs w:val="18"/>
        </w:rPr>
        <w:t xml:space="preserve">, </w:t>
      </w:r>
      <w:r>
        <w:rPr>
          <w:rFonts w:asciiTheme="majorHAnsi" w:hAnsiTheme="majorHAnsi"/>
          <w:b/>
          <w:szCs w:val="18"/>
        </w:rPr>
        <w:t>le chiffres d’affaires ayant été</w:t>
      </w:r>
      <w:r w:rsidRPr="00033182">
        <w:rPr>
          <w:rFonts w:asciiTheme="majorHAnsi" w:hAnsiTheme="majorHAnsi"/>
          <w:b/>
          <w:szCs w:val="18"/>
        </w:rPr>
        <w:t xml:space="preserve"> divisé par </w:t>
      </w:r>
      <w:r w:rsidR="00B648BB">
        <w:rPr>
          <w:rFonts w:asciiTheme="majorHAnsi" w:hAnsiTheme="majorHAnsi"/>
          <w:b/>
          <w:szCs w:val="18"/>
        </w:rPr>
        <w:t>plus</w:t>
      </w:r>
      <w:r>
        <w:rPr>
          <w:rFonts w:asciiTheme="majorHAnsi" w:hAnsiTheme="majorHAnsi"/>
          <w:b/>
          <w:szCs w:val="18"/>
        </w:rPr>
        <w:t xml:space="preserve"> de </w:t>
      </w:r>
      <w:r w:rsidR="00B648BB">
        <w:rPr>
          <w:rFonts w:asciiTheme="majorHAnsi" w:hAnsiTheme="majorHAnsi"/>
          <w:b/>
          <w:szCs w:val="18"/>
        </w:rPr>
        <w:t>3</w:t>
      </w:r>
      <w:r w:rsidR="008A73BE">
        <w:rPr>
          <w:rFonts w:asciiTheme="majorHAnsi" w:hAnsiTheme="majorHAnsi"/>
          <w:b/>
          <w:szCs w:val="18"/>
        </w:rPr>
        <w:t xml:space="preserve"> avec un effort d’ajustement des charges de l’entreprise</w:t>
      </w:r>
      <w:r w:rsidR="009F1957">
        <w:rPr>
          <w:rFonts w:asciiTheme="majorHAnsi" w:hAnsiTheme="majorHAnsi"/>
          <w:b/>
          <w:szCs w:val="18"/>
        </w:rPr>
        <w:t xml:space="preserve">. </w:t>
      </w:r>
    </w:p>
    <w:p w14:paraId="13892546" w14:textId="77777777" w:rsidR="00B85D2C" w:rsidRPr="00835635" w:rsidRDefault="00835635" w:rsidP="003E0175">
      <w:pPr>
        <w:pStyle w:val="Titre2"/>
        <w:numPr>
          <w:ilvl w:val="1"/>
          <w:numId w:val="10"/>
        </w:numPr>
        <w:spacing w:before="180" w:line="276" w:lineRule="auto"/>
        <w:jc w:val="both"/>
        <w:rPr>
          <w:sz w:val="20"/>
          <w:szCs w:val="20"/>
        </w:rPr>
      </w:pPr>
      <w:bookmarkStart w:id="35" w:name="_Toc194399038"/>
      <w:r w:rsidRPr="00835635">
        <w:rPr>
          <w:sz w:val="20"/>
          <w:szCs w:val="20"/>
        </w:rPr>
        <w:t>Sur le plan patrimonial (bilan)</w:t>
      </w:r>
      <w:bookmarkEnd w:id="35"/>
    </w:p>
    <w:p w14:paraId="0F679F10" w14:textId="77777777" w:rsidR="004042B8" w:rsidRPr="00B85D2C" w:rsidRDefault="004042B8" w:rsidP="003E0175">
      <w:pPr>
        <w:pStyle w:val="Paragraphedeliste"/>
        <w:numPr>
          <w:ilvl w:val="0"/>
          <w:numId w:val="14"/>
        </w:numPr>
        <w:suppressAutoHyphens/>
        <w:spacing w:before="120" w:after="120" w:line="276" w:lineRule="auto"/>
        <w:rPr>
          <w:u w:val="single"/>
          <w:lang w:val="x-none"/>
        </w:rPr>
      </w:pPr>
      <w:r w:rsidRPr="00B85D2C">
        <w:rPr>
          <w:u w:val="single"/>
          <w:lang w:val="x-none"/>
        </w:rPr>
        <w:t>Etude de l’actif</w:t>
      </w:r>
    </w:p>
    <w:p w14:paraId="154DD7DF" w14:textId="77777777" w:rsidR="00B31402" w:rsidRPr="00314599" w:rsidRDefault="00BB69C0" w:rsidP="00A7700D">
      <w:pPr>
        <w:spacing w:before="120" w:after="120" w:line="276" w:lineRule="auto"/>
        <w:ind w:firstLine="709"/>
        <w:jc w:val="center"/>
        <w:rPr>
          <w:szCs w:val="18"/>
        </w:rPr>
      </w:pPr>
      <w:r w:rsidRPr="00BB69C0">
        <w:rPr>
          <w:noProof/>
        </w:rPr>
        <w:drawing>
          <wp:anchor distT="0" distB="0" distL="114300" distR="114300" simplePos="0" relativeHeight="251668480" behindDoc="0" locked="0" layoutInCell="1" allowOverlap="1" wp14:anchorId="1B288CD5" wp14:editId="7DAF8651">
            <wp:simplePos x="0" y="0"/>
            <wp:positionH relativeFrom="margin">
              <wp:align>center</wp:align>
            </wp:positionH>
            <wp:positionV relativeFrom="paragraph">
              <wp:posOffset>1567</wp:posOffset>
            </wp:positionV>
            <wp:extent cx="5955665" cy="2327275"/>
            <wp:effectExtent l="0" t="0" r="6985" b="0"/>
            <wp:wrapTopAndBottom/>
            <wp:docPr id="17702479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665" cy="2327275"/>
                    </a:xfrm>
                    <a:prstGeom prst="rect">
                      <a:avLst/>
                    </a:prstGeom>
                    <a:noFill/>
                    <a:ln>
                      <a:noFill/>
                    </a:ln>
                  </pic:spPr>
                </pic:pic>
              </a:graphicData>
            </a:graphic>
          </wp:anchor>
        </w:drawing>
      </w:r>
    </w:p>
    <w:p w14:paraId="665F3C2F" w14:textId="77777777" w:rsidR="00B31402" w:rsidRPr="00F26C04" w:rsidRDefault="00B31402" w:rsidP="003E0175">
      <w:pPr>
        <w:pStyle w:val="Paragraphedeliste"/>
        <w:numPr>
          <w:ilvl w:val="0"/>
          <w:numId w:val="9"/>
        </w:numPr>
        <w:suppressAutoHyphens/>
        <w:spacing w:before="0" w:after="0" w:line="276" w:lineRule="auto"/>
        <w:rPr>
          <w:u w:val="single"/>
        </w:rPr>
      </w:pPr>
      <w:r w:rsidRPr="00F26C04">
        <w:rPr>
          <w:u w:val="single"/>
        </w:rPr>
        <w:t xml:space="preserve">Actif immobilisé </w:t>
      </w:r>
    </w:p>
    <w:p w14:paraId="6E94BD6C" w14:textId="77777777" w:rsidR="004A5064" w:rsidRDefault="004A2C0C" w:rsidP="00A7700D">
      <w:pPr>
        <w:spacing w:before="120" w:after="120" w:line="276" w:lineRule="auto"/>
        <w:rPr>
          <w:rFonts w:asciiTheme="majorHAnsi" w:hAnsiTheme="majorHAnsi"/>
          <w:szCs w:val="18"/>
        </w:rPr>
      </w:pPr>
      <w:r>
        <w:rPr>
          <w:rFonts w:asciiTheme="majorHAnsi" w:hAnsiTheme="majorHAnsi"/>
          <w:szCs w:val="18"/>
        </w:rPr>
        <w:t xml:space="preserve">Au </w:t>
      </w:r>
      <w:r w:rsidRPr="004A2C0C">
        <w:rPr>
          <w:rFonts w:asciiTheme="majorHAnsi" w:hAnsiTheme="majorHAnsi"/>
          <w:szCs w:val="18"/>
          <w:u w:val="single"/>
        </w:rPr>
        <w:t>31 décembre 2023</w:t>
      </w:r>
      <w:r>
        <w:rPr>
          <w:rFonts w:asciiTheme="majorHAnsi" w:hAnsiTheme="majorHAnsi"/>
          <w:szCs w:val="18"/>
        </w:rPr>
        <w:t>, l</w:t>
      </w:r>
      <w:r w:rsidR="00314599" w:rsidRPr="0073729A">
        <w:rPr>
          <w:rFonts w:asciiTheme="majorHAnsi" w:hAnsiTheme="majorHAnsi"/>
          <w:szCs w:val="18"/>
        </w:rPr>
        <w:t>’actif immobilisé</w:t>
      </w:r>
      <w:r>
        <w:rPr>
          <w:rFonts w:asciiTheme="majorHAnsi" w:hAnsiTheme="majorHAnsi"/>
          <w:szCs w:val="18"/>
        </w:rPr>
        <w:t xml:space="preserve">, d’un montant de </w:t>
      </w:r>
      <w:r w:rsidRPr="004A2C0C">
        <w:rPr>
          <w:rFonts w:asciiTheme="majorHAnsi" w:hAnsiTheme="majorHAnsi"/>
          <w:b/>
          <w:bCs/>
          <w:szCs w:val="18"/>
        </w:rPr>
        <w:t>34 K€</w:t>
      </w:r>
      <w:r>
        <w:rPr>
          <w:rFonts w:asciiTheme="majorHAnsi" w:hAnsiTheme="majorHAnsi"/>
          <w:szCs w:val="18"/>
        </w:rPr>
        <w:t xml:space="preserve">, </w:t>
      </w:r>
      <w:r w:rsidR="008A73BE">
        <w:rPr>
          <w:rFonts w:asciiTheme="majorHAnsi" w:hAnsiTheme="majorHAnsi"/>
          <w:szCs w:val="18"/>
        </w:rPr>
        <w:t>était</w:t>
      </w:r>
      <w:r w:rsidR="008A73BE" w:rsidRPr="0073729A">
        <w:rPr>
          <w:rFonts w:asciiTheme="majorHAnsi" w:hAnsiTheme="majorHAnsi"/>
          <w:szCs w:val="18"/>
        </w:rPr>
        <w:t xml:space="preserve"> </w:t>
      </w:r>
      <w:r>
        <w:rPr>
          <w:rFonts w:asciiTheme="majorHAnsi" w:hAnsiTheme="majorHAnsi"/>
          <w:szCs w:val="18"/>
        </w:rPr>
        <w:t>essentiellement composé</w:t>
      </w:r>
      <w:r w:rsidR="00314599" w:rsidRPr="0073729A">
        <w:rPr>
          <w:rFonts w:asciiTheme="majorHAnsi" w:hAnsiTheme="majorHAnsi"/>
          <w:szCs w:val="18"/>
        </w:rPr>
        <w:t xml:space="preserve"> </w:t>
      </w:r>
      <w:r w:rsidRPr="004A2C0C">
        <w:rPr>
          <w:rFonts w:asciiTheme="majorHAnsi" w:hAnsiTheme="majorHAnsi"/>
          <w:b/>
          <w:bCs/>
          <w:szCs w:val="18"/>
        </w:rPr>
        <w:t>d’immobilisations corporelles</w:t>
      </w:r>
      <w:r>
        <w:rPr>
          <w:rFonts w:asciiTheme="majorHAnsi" w:hAnsiTheme="majorHAnsi"/>
          <w:szCs w:val="18"/>
        </w:rPr>
        <w:t xml:space="preserve">, correspondant aux </w:t>
      </w:r>
      <w:r w:rsidR="004A5064">
        <w:rPr>
          <w:rFonts w:asciiTheme="majorHAnsi" w:hAnsiTheme="majorHAnsi"/>
          <w:szCs w:val="18"/>
        </w:rPr>
        <w:t xml:space="preserve">deux </w:t>
      </w:r>
      <w:r>
        <w:rPr>
          <w:rFonts w:asciiTheme="majorHAnsi" w:hAnsiTheme="majorHAnsi"/>
          <w:szCs w:val="18"/>
        </w:rPr>
        <w:t>véhicules détenus en propre par la société</w:t>
      </w:r>
      <w:r w:rsidR="00D64C7C">
        <w:rPr>
          <w:rFonts w:asciiTheme="majorHAnsi" w:hAnsiTheme="majorHAnsi"/>
          <w:szCs w:val="18"/>
        </w:rPr>
        <w:t xml:space="preserve"> et amortis à 58%. </w:t>
      </w:r>
    </w:p>
    <w:p w14:paraId="5B33DD15" w14:textId="77777777" w:rsidR="00B31402" w:rsidRPr="00F26C04" w:rsidRDefault="00B31402" w:rsidP="003E0175">
      <w:pPr>
        <w:pStyle w:val="Paragraphedeliste"/>
        <w:numPr>
          <w:ilvl w:val="0"/>
          <w:numId w:val="9"/>
        </w:numPr>
        <w:suppressAutoHyphens/>
        <w:spacing w:before="0" w:after="0" w:line="276" w:lineRule="auto"/>
        <w:rPr>
          <w:u w:val="single"/>
        </w:rPr>
      </w:pPr>
      <w:r w:rsidRPr="00F26C04">
        <w:rPr>
          <w:u w:val="single"/>
        </w:rPr>
        <w:t>Actif circulant</w:t>
      </w:r>
    </w:p>
    <w:p w14:paraId="6FB54A6A" w14:textId="77777777" w:rsidR="00F852F7" w:rsidRDefault="004A5064" w:rsidP="00A7700D">
      <w:pPr>
        <w:spacing w:before="120" w:after="120" w:line="276" w:lineRule="auto"/>
        <w:rPr>
          <w:szCs w:val="18"/>
        </w:rPr>
      </w:pPr>
      <w:r>
        <w:rPr>
          <w:szCs w:val="18"/>
        </w:rPr>
        <w:t xml:space="preserve">Au </w:t>
      </w:r>
      <w:r w:rsidRPr="004A5064">
        <w:rPr>
          <w:szCs w:val="18"/>
          <w:u w:val="single"/>
        </w:rPr>
        <w:t>31 décembre 2023</w:t>
      </w:r>
      <w:r>
        <w:rPr>
          <w:szCs w:val="18"/>
        </w:rPr>
        <w:t>, l</w:t>
      </w:r>
      <w:r w:rsidR="00314599" w:rsidRPr="0073729A">
        <w:rPr>
          <w:szCs w:val="18"/>
        </w:rPr>
        <w:t>’actif circulant</w:t>
      </w:r>
      <w:r w:rsidR="00F76360">
        <w:rPr>
          <w:szCs w:val="18"/>
        </w:rPr>
        <w:t xml:space="preserve">, d’un montant de </w:t>
      </w:r>
      <w:r w:rsidR="00F76360" w:rsidRPr="00F76360">
        <w:rPr>
          <w:b/>
          <w:bCs/>
          <w:szCs w:val="18"/>
        </w:rPr>
        <w:t>24 K€</w:t>
      </w:r>
      <w:r w:rsidR="00F76360">
        <w:rPr>
          <w:szCs w:val="18"/>
        </w:rPr>
        <w:t xml:space="preserve">, </w:t>
      </w:r>
      <w:r w:rsidR="008A73BE">
        <w:rPr>
          <w:szCs w:val="18"/>
        </w:rPr>
        <w:t>était</w:t>
      </w:r>
      <w:r w:rsidR="008A73BE" w:rsidRPr="0073729A">
        <w:rPr>
          <w:szCs w:val="18"/>
        </w:rPr>
        <w:t xml:space="preserve"> </w:t>
      </w:r>
      <w:r w:rsidR="00F76360">
        <w:rPr>
          <w:szCs w:val="18"/>
        </w:rPr>
        <w:t xml:space="preserve">principalement </w:t>
      </w:r>
      <w:r w:rsidR="00314599" w:rsidRPr="0073729A">
        <w:rPr>
          <w:szCs w:val="18"/>
        </w:rPr>
        <w:t xml:space="preserve">composé de </w:t>
      </w:r>
      <w:r w:rsidR="00314599" w:rsidRPr="00AE5BEE">
        <w:rPr>
          <w:b/>
          <w:bCs/>
          <w:szCs w:val="18"/>
        </w:rPr>
        <w:t xml:space="preserve">créances clients </w:t>
      </w:r>
      <w:r w:rsidR="00F76360">
        <w:rPr>
          <w:szCs w:val="18"/>
        </w:rPr>
        <w:t>(21 K€)</w:t>
      </w:r>
      <w:r w:rsidR="00314599" w:rsidRPr="0073729A">
        <w:rPr>
          <w:szCs w:val="18"/>
        </w:rPr>
        <w:t>.</w:t>
      </w:r>
    </w:p>
    <w:p w14:paraId="18F4B1E8" w14:textId="77777777" w:rsidR="00AE5BEE" w:rsidRPr="0073729A" w:rsidRDefault="00267F2C" w:rsidP="00A7700D">
      <w:pPr>
        <w:spacing w:before="120" w:after="120" w:line="276" w:lineRule="auto"/>
        <w:rPr>
          <w:szCs w:val="18"/>
        </w:rPr>
      </w:pPr>
      <w:r>
        <w:rPr>
          <w:szCs w:val="18"/>
        </w:rPr>
        <w:t xml:space="preserve">Le </w:t>
      </w:r>
      <w:r w:rsidRPr="00AE5BEE">
        <w:rPr>
          <w:b/>
          <w:bCs/>
          <w:szCs w:val="18"/>
        </w:rPr>
        <w:t>poste « autres créances »</w:t>
      </w:r>
      <w:r>
        <w:rPr>
          <w:szCs w:val="18"/>
        </w:rPr>
        <w:t xml:space="preserve"> (2,6 K€) corresponda</w:t>
      </w:r>
      <w:r w:rsidR="008A73BE">
        <w:rPr>
          <w:szCs w:val="18"/>
        </w:rPr>
        <w:t>i</w:t>
      </w:r>
      <w:r>
        <w:rPr>
          <w:szCs w:val="18"/>
        </w:rPr>
        <w:t xml:space="preserve">t à un remboursement de TVA (1 K€), un crédit de TVA à reporter (873€), de la TVA déductible (209 €) et une créance de prévoyance/mutuelle (521 €). </w:t>
      </w:r>
    </w:p>
    <w:p w14:paraId="7E59CC3F" w14:textId="77777777" w:rsidR="00C51873" w:rsidRPr="0073729A" w:rsidRDefault="00AE5BEE" w:rsidP="00A7700D">
      <w:pPr>
        <w:spacing w:before="120" w:after="120" w:line="276" w:lineRule="auto"/>
        <w:rPr>
          <w:szCs w:val="18"/>
        </w:rPr>
      </w:pPr>
      <w:r>
        <w:rPr>
          <w:szCs w:val="18"/>
        </w:rPr>
        <w:t>Il est à noter que la société</w:t>
      </w:r>
      <w:r w:rsidR="00C51873" w:rsidRPr="0073729A">
        <w:rPr>
          <w:szCs w:val="18"/>
        </w:rPr>
        <w:t xml:space="preserve"> bénéficie </w:t>
      </w:r>
      <w:r>
        <w:rPr>
          <w:szCs w:val="18"/>
        </w:rPr>
        <w:t>d’une ligne</w:t>
      </w:r>
      <w:r w:rsidR="00C51873" w:rsidRPr="0073729A">
        <w:rPr>
          <w:szCs w:val="18"/>
        </w:rPr>
        <w:t xml:space="preserve"> d’escompte </w:t>
      </w:r>
      <w:r>
        <w:rPr>
          <w:szCs w:val="18"/>
        </w:rPr>
        <w:t xml:space="preserve">d’un montant maximum de </w:t>
      </w:r>
      <w:r w:rsidR="00C51873" w:rsidRPr="0073729A">
        <w:rPr>
          <w:szCs w:val="18"/>
        </w:rPr>
        <w:t>23 K€</w:t>
      </w:r>
      <w:r>
        <w:rPr>
          <w:szCs w:val="18"/>
        </w:rPr>
        <w:t xml:space="preserve">. </w:t>
      </w:r>
    </w:p>
    <w:p w14:paraId="55FD8B37" w14:textId="77777777" w:rsidR="008A73BE" w:rsidRDefault="008A73BE">
      <w:pPr>
        <w:spacing w:before="0" w:line="259" w:lineRule="auto"/>
        <w:jc w:val="left"/>
        <w:rPr>
          <w:u w:val="single"/>
          <w:lang w:val="x-none"/>
        </w:rPr>
      </w:pPr>
      <w:r>
        <w:rPr>
          <w:u w:val="single"/>
          <w:lang w:val="x-none"/>
        </w:rPr>
        <w:br w:type="page"/>
      </w:r>
    </w:p>
    <w:p w14:paraId="7AD2A068" w14:textId="77777777" w:rsidR="00104F8B" w:rsidRPr="0073729A" w:rsidRDefault="00104F8B" w:rsidP="003E0175">
      <w:pPr>
        <w:pStyle w:val="Paragraphedeliste"/>
        <w:numPr>
          <w:ilvl w:val="0"/>
          <w:numId w:val="14"/>
        </w:numPr>
        <w:suppressAutoHyphens/>
        <w:spacing w:before="120" w:after="120" w:line="276" w:lineRule="auto"/>
        <w:rPr>
          <w:u w:val="single"/>
          <w:lang w:val="x-none"/>
        </w:rPr>
      </w:pPr>
      <w:r w:rsidRPr="0073729A">
        <w:rPr>
          <w:u w:val="single"/>
          <w:lang w:val="x-none"/>
        </w:rPr>
        <w:lastRenderedPageBreak/>
        <w:t>Etude du passif</w:t>
      </w:r>
    </w:p>
    <w:p w14:paraId="7D60B767" w14:textId="77777777" w:rsidR="00B31402" w:rsidRPr="008418B8" w:rsidRDefault="00D51F14" w:rsidP="00A7700D">
      <w:pPr>
        <w:spacing w:before="120" w:after="120" w:line="276" w:lineRule="auto"/>
        <w:jc w:val="center"/>
        <w:rPr>
          <w:b/>
          <w:bCs/>
          <w:szCs w:val="18"/>
          <w:u w:val="single"/>
        </w:rPr>
      </w:pPr>
      <w:r w:rsidRPr="00D51F14">
        <w:rPr>
          <w:noProof/>
        </w:rPr>
        <w:drawing>
          <wp:inline distT="0" distB="0" distL="0" distR="0" wp14:anchorId="51C0C171" wp14:editId="6AC9FB2B">
            <wp:extent cx="5956935" cy="3091180"/>
            <wp:effectExtent l="0" t="0" r="5715" b="0"/>
            <wp:docPr id="19057929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6935" cy="3091180"/>
                    </a:xfrm>
                    <a:prstGeom prst="rect">
                      <a:avLst/>
                    </a:prstGeom>
                    <a:noFill/>
                    <a:ln>
                      <a:noFill/>
                    </a:ln>
                  </pic:spPr>
                </pic:pic>
              </a:graphicData>
            </a:graphic>
          </wp:inline>
        </w:drawing>
      </w:r>
    </w:p>
    <w:p w14:paraId="0268F3EA" w14:textId="77777777" w:rsidR="00B31402" w:rsidRPr="00F26C04" w:rsidRDefault="00B31402" w:rsidP="003E0175">
      <w:pPr>
        <w:pStyle w:val="Paragraphedeliste"/>
        <w:numPr>
          <w:ilvl w:val="0"/>
          <w:numId w:val="9"/>
        </w:numPr>
        <w:suppressAutoHyphens/>
        <w:spacing w:before="0" w:after="0" w:line="276" w:lineRule="auto"/>
        <w:rPr>
          <w:u w:val="single"/>
        </w:rPr>
      </w:pPr>
      <w:r w:rsidRPr="00F26C04">
        <w:rPr>
          <w:u w:val="single"/>
        </w:rPr>
        <w:t>Capitaux propres</w:t>
      </w:r>
    </w:p>
    <w:p w14:paraId="0F62177A" w14:textId="77777777" w:rsidR="00B31402" w:rsidRPr="0073729A" w:rsidRDefault="005B71A5" w:rsidP="00A7700D">
      <w:pPr>
        <w:spacing w:before="120" w:after="120" w:line="276" w:lineRule="auto"/>
        <w:rPr>
          <w:szCs w:val="18"/>
        </w:rPr>
      </w:pPr>
      <w:r>
        <w:rPr>
          <w:szCs w:val="18"/>
        </w:rPr>
        <w:t xml:space="preserve">Au </w:t>
      </w:r>
      <w:r w:rsidRPr="005B71A5">
        <w:rPr>
          <w:szCs w:val="18"/>
          <w:u w:val="single"/>
        </w:rPr>
        <w:t>31 décembre 2023</w:t>
      </w:r>
      <w:r>
        <w:rPr>
          <w:szCs w:val="18"/>
        </w:rPr>
        <w:t>, l</w:t>
      </w:r>
      <w:r w:rsidR="00314599" w:rsidRPr="0073729A">
        <w:rPr>
          <w:szCs w:val="18"/>
        </w:rPr>
        <w:t xml:space="preserve">es </w:t>
      </w:r>
      <w:r w:rsidR="00314599" w:rsidRPr="005B71A5">
        <w:rPr>
          <w:b/>
          <w:bCs/>
          <w:szCs w:val="18"/>
        </w:rPr>
        <w:t xml:space="preserve">capitaux propres </w:t>
      </w:r>
      <w:r w:rsidR="00484627">
        <w:rPr>
          <w:b/>
          <w:bCs/>
          <w:szCs w:val="18"/>
        </w:rPr>
        <w:t>étaient</w:t>
      </w:r>
      <w:r w:rsidR="00484627" w:rsidRPr="005B71A5">
        <w:rPr>
          <w:b/>
          <w:bCs/>
          <w:szCs w:val="18"/>
        </w:rPr>
        <w:t xml:space="preserve"> </w:t>
      </w:r>
      <w:r w:rsidR="00314599" w:rsidRPr="005B71A5">
        <w:rPr>
          <w:b/>
          <w:bCs/>
          <w:szCs w:val="18"/>
        </w:rPr>
        <w:t xml:space="preserve">négatifs </w:t>
      </w:r>
      <w:r w:rsidRPr="005B71A5">
        <w:rPr>
          <w:b/>
          <w:bCs/>
          <w:szCs w:val="18"/>
        </w:rPr>
        <w:t>(-12K€</w:t>
      </w:r>
      <w:r w:rsidR="00681B86">
        <w:rPr>
          <w:b/>
          <w:bCs/>
          <w:szCs w:val="18"/>
        </w:rPr>
        <w:t xml:space="preserve"> </w:t>
      </w:r>
      <w:r w:rsidR="00681B86" w:rsidRPr="00681B86">
        <w:rPr>
          <w:szCs w:val="18"/>
        </w:rPr>
        <w:t>vs</w:t>
      </w:r>
      <w:r w:rsidR="001F6F49">
        <w:rPr>
          <w:szCs w:val="18"/>
        </w:rPr>
        <w:t>.</w:t>
      </w:r>
      <w:r w:rsidR="00681B86" w:rsidRPr="00681B86">
        <w:rPr>
          <w:szCs w:val="18"/>
        </w:rPr>
        <w:t xml:space="preserve"> 7,5 K€ au </w:t>
      </w:r>
      <w:r w:rsidR="00681B86" w:rsidRPr="00681B86">
        <w:rPr>
          <w:szCs w:val="18"/>
          <w:u w:val="single"/>
        </w:rPr>
        <w:t>31 décembre 2020</w:t>
      </w:r>
      <w:r w:rsidRPr="00681B86">
        <w:rPr>
          <w:szCs w:val="18"/>
        </w:rPr>
        <w:t xml:space="preserve">), </w:t>
      </w:r>
      <w:r w:rsidR="00314599" w:rsidRPr="0073729A">
        <w:rPr>
          <w:szCs w:val="18"/>
        </w:rPr>
        <w:t xml:space="preserve">compte tenu de pertes en 2022 </w:t>
      </w:r>
      <w:r>
        <w:rPr>
          <w:szCs w:val="18"/>
        </w:rPr>
        <w:t xml:space="preserve">du </w:t>
      </w:r>
      <w:r w:rsidR="00314599" w:rsidRPr="0073729A">
        <w:rPr>
          <w:szCs w:val="18"/>
        </w:rPr>
        <w:t xml:space="preserve">report à nouveau </w:t>
      </w:r>
      <w:r>
        <w:rPr>
          <w:szCs w:val="18"/>
        </w:rPr>
        <w:t>de -26 K€.</w:t>
      </w:r>
    </w:p>
    <w:p w14:paraId="412B5107" w14:textId="77777777" w:rsidR="00B31402" w:rsidRPr="0073729A" w:rsidRDefault="00B31402" w:rsidP="003E0175">
      <w:pPr>
        <w:pStyle w:val="Paragraphedeliste"/>
        <w:numPr>
          <w:ilvl w:val="0"/>
          <w:numId w:val="9"/>
        </w:numPr>
        <w:suppressAutoHyphens/>
        <w:spacing w:before="0" w:after="0" w:line="276" w:lineRule="auto"/>
        <w:rPr>
          <w:szCs w:val="18"/>
          <w:u w:val="single"/>
        </w:rPr>
      </w:pPr>
      <w:r w:rsidRPr="0073729A">
        <w:rPr>
          <w:szCs w:val="18"/>
          <w:u w:val="single"/>
        </w:rPr>
        <w:t>Endettement</w:t>
      </w:r>
    </w:p>
    <w:p w14:paraId="35D062BE" w14:textId="77777777" w:rsidR="00B31402" w:rsidRDefault="005B71A5" w:rsidP="00A7700D">
      <w:pPr>
        <w:spacing w:before="120" w:after="120" w:line="276" w:lineRule="auto"/>
        <w:rPr>
          <w:szCs w:val="18"/>
        </w:rPr>
      </w:pPr>
      <w:r>
        <w:rPr>
          <w:szCs w:val="18"/>
        </w:rPr>
        <w:t xml:space="preserve">Au </w:t>
      </w:r>
      <w:r w:rsidRPr="005B71A5">
        <w:rPr>
          <w:szCs w:val="18"/>
          <w:u w:val="single"/>
        </w:rPr>
        <w:t>31 décembre</w:t>
      </w:r>
      <w:r w:rsidR="008B6AEA" w:rsidRPr="005B71A5">
        <w:rPr>
          <w:szCs w:val="18"/>
          <w:u w:val="single"/>
        </w:rPr>
        <w:t xml:space="preserve"> 2023</w:t>
      </w:r>
      <w:r w:rsidR="008B6AEA" w:rsidRPr="0073729A">
        <w:rPr>
          <w:szCs w:val="18"/>
        </w:rPr>
        <w:t xml:space="preserve">, </w:t>
      </w:r>
      <w:r w:rsidR="002317E7">
        <w:rPr>
          <w:szCs w:val="18"/>
        </w:rPr>
        <w:t xml:space="preserve">les </w:t>
      </w:r>
      <w:r w:rsidR="002317E7" w:rsidRPr="002317E7">
        <w:rPr>
          <w:b/>
          <w:bCs/>
          <w:szCs w:val="18"/>
        </w:rPr>
        <w:t>dettes financières</w:t>
      </w:r>
      <w:r w:rsidR="002317E7">
        <w:rPr>
          <w:szCs w:val="18"/>
        </w:rPr>
        <w:t xml:space="preserve"> s’él</w:t>
      </w:r>
      <w:r w:rsidR="00484627">
        <w:rPr>
          <w:szCs w:val="18"/>
        </w:rPr>
        <w:t>e</w:t>
      </w:r>
      <w:r w:rsidR="002317E7">
        <w:rPr>
          <w:szCs w:val="18"/>
        </w:rPr>
        <w:t>v</w:t>
      </w:r>
      <w:r w:rsidR="00484627">
        <w:rPr>
          <w:szCs w:val="18"/>
        </w:rPr>
        <w:t>ai</w:t>
      </w:r>
      <w:r w:rsidR="002317E7">
        <w:rPr>
          <w:szCs w:val="18"/>
        </w:rPr>
        <w:t xml:space="preserve">ent à </w:t>
      </w:r>
      <w:r w:rsidR="002317E7" w:rsidRPr="002317E7">
        <w:rPr>
          <w:b/>
          <w:bCs/>
          <w:szCs w:val="18"/>
        </w:rPr>
        <w:t>37 K€</w:t>
      </w:r>
      <w:r w:rsidR="002317E7">
        <w:rPr>
          <w:szCs w:val="18"/>
        </w:rPr>
        <w:t xml:space="preserve"> </w:t>
      </w:r>
      <w:r w:rsidR="00681B86">
        <w:rPr>
          <w:szCs w:val="18"/>
        </w:rPr>
        <w:t xml:space="preserve">(vs. 77 K€ au </w:t>
      </w:r>
      <w:r w:rsidR="00681B86" w:rsidRPr="00681B86">
        <w:rPr>
          <w:szCs w:val="18"/>
          <w:u w:val="single"/>
        </w:rPr>
        <w:t>31 décembre 2020</w:t>
      </w:r>
      <w:r w:rsidR="00681B86">
        <w:rPr>
          <w:szCs w:val="18"/>
        </w:rPr>
        <w:t xml:space="preserve">) </w:t>
      </w:r>
      <w:r w:rsidR="002317E7">
        <w:rPr>
          <w:szCs w:val="18"/>
        </w:rPr>
        <w:t xml:space="preserve">et </w:t>
      </w:r>
      <w:r w:rsidR="00484627">
        <w:rPr>
          <w:szCs w:val="18"/>
        </w:rPr>
        <w:t xml:space="preserve">étaient </w:t>
      </w:r>
      <w:r w:rsidR="002317E7">
        <w:rPr>
          <w:szCs w:val="18"/>
        </w:rPr>
        <w:t xml:space="preserve">principalement composées des éléments suivants : </w:t>
      </w:r>
    </w:p>
    <w:p w14:paraId="1668EDC4" w14:textId="77777777" w:rsidR="002317E7" w:rsidRDefault="00E87ED5" w:rsidP="003E0175">
      <w:pPr>
        <w:pStyle w:val="Paragraphedeliste"/>
        <w:numPr>
          <w:ilvl w:val="0"/>
          <w:numId w:val="12"/>
        </w:numPr>
        <w:spacing w:before="120" w:after="120" w:line="276" w:lineRule="auto"/>
        <w:rPr>
          <w:szCs w:val="18"/>
        </w:rPr>
      </w:pPr>
      <w:r>
        <w:rPr>
          <w:szCs w:val="18"/>
        </w:rPr>
        <w:t xml:space="preserve">29 K€ de dettes bancaires, </w:t>
      </w:r>
      <w:r w:rsidR="00E11564">
        <w:rPr>
          <w:szCs w:val="18"/>
        </w:rPr>
        <w:t xml:space="preserve">dont un PGE (24 K€) et d’un emprunt pour </w:t>
      </w:r>
      <w:r w:rsidR="000F4F92">
        <w:rPr>
          <w:szCs w:val="18"/>
        </w:rPr>
        <w:t>l’acquisition d’un</w:t>
      </w:r>
      <w:r w:rsidR="001E6DED">
        <w:rPr>
          <w:szCs w:val="18"/>
        </w:rPr>
        <w:t xml:space="preserve"> </w:t>
      </w:r>
      <w:r w:rsidR="000F4F92">
        <w:rPr>
          <w:szCs w:val="18"/>
        </w:rPr>
        <w:t>véhicule (4</w:t>
      </w:r>
      <w:r w:rsidR="00681B86">
        <w:rPr>
          <w:szCs w:val="18"/>
        </w:rPr>
        <w:t> </w:t>
      </w:r>
      <w:r w:rsidR="000F4F92">
        <w:rPr>
          <w:szCs w:val="18"/>
        </w:rPr>
        <w:t>K€)</w:t>
      </w:r>
      <w:r w:rsidR="00C649DC">
        <w:rPr>
          <w:szCs w:val="18"/>
        </w:rPr>
        <w:t xml:space="preserve"> ; </w:t>
      </w:r>
    </w:p>
    <w:p w14:paraId="52762A67" w14:textId="77777777" w:rsidR="00E87ED5" w:rsidRPr="002317E7" w:rsidRDefault="00E87ED5" w:rsidP="003E0175">
      <w:pPr>
        <w:pStyle w:val="Paragraphedeliste"/>
        <w:numPr>
          <w:ilvl w:val="0"/>
          <w:numId w:val="12"/>
        </w:numPr>
        <w:spacing w:before="120" w:after="120" w:line="276" w:lineRule="auto"/>
        <w:rPr>
          <w:szCs w:val="18"/>
        </w:rPr>
      </w:pPr>
      <w:r>
        <w:rPr>
          <w:szCs w:val="18"/>
        </w:rPr>
        <w:t xml:space="preserve">9 K€ de dettes financières diverses, </w:t>
      </w:r>
      <w:r w:rsidR="00E11564">
        <w:rPr>
          <w:szCs w:val="18"/>
        </w:rPr>
        <w:t>correspondant à un compte-courant de l’associé unique, M. Romain RIOU.</w:t>
      </w:r>
    </w:p>
    <w:p w14:paraId="1A45A615" w14:textId="77777777" w:rsidR="00681B86" w:rsidRDefault="00681B86" w:rsidP="00A7700D">
      <w:pPr>
        <w:spacing w:before="120" w:after="120" w:line="276" w:lineRule="auto"/>
        <w:rPr>
          <w:szCs w:val="18"/>
        </w:rPr>
      </w:pPr>
      <w:r>
        <w:rPr>
          <w:szCs w:val="18"/>
        </w:rPr>
        <w:t xml:space="preserve">Au </w:t>
      </w:r>
      <w:r w:rsidRPr="00681B86">
        <w:rPr>
          <w:szCs w:val="18"/>
          <w:u w:val="single"/>
        </w:rPr>
        <w:t>31 décembre 2023</w:t>
      </w:r>
      <w:r>
        <w:rPr>
          <w:szCs w:val="18"/>
        </w:rPr>
        <w:t xml:space="preserve">, les </w:t>
      </w:r>
      <w:r w:rsidRPr="00AB181F">
        <w:rPr>
          <w:b/>
          <w:bCs/>
          <w:szCs w:val="18"/>
        </w:rPr>
        <w:t>dettes d’exploitation</w:t>
      </w:r>
      <w:r>
        <w:rPr>
          <w:szCs w:val="18"/>
        </w:rPr>
        <w:t xml:space="preserve"> </w:t>
      </w:r>
      <w:r w:rsidR="001F6F49">
        <w:rPr>
          <w:szCs w:val="18"/>
        </w:rPr>
        <w:t>s’él</w:t>
      </w:r>
      <w:r w:rsidR="00484627">
        <w:rPr>
          <w:szCs w:val="18"/>
        </w:rPr>
        <w:t>evaie</w:t>
      </w:r>
      <w:r w:rsidR="001F6F49">
        <w:rPr>
          <w:szCs w:val="18"/>
        </w:rPr>
        <w:t xml:space="preserve">nt à 33 K€ (vs. </w:t>
      </w:r>
      <w:r w:rsidR="007D5852">
        <w:rPr>
          <w:szCs w:val="18"/>
        </w:rPr>
        <w:t xml:space="preserve">65 K€ au </w:t>
      </w:r>
      <w:r w:rsidR="007D5852" w:rsidRPr="007D5852">
        <w:rPr>
          <w:szCs w:val="18"/>
          <w:u w:val="single"/>
        </w:rPr>
        <w:t>31 décembre 2020</w:t>
      </w:r>
      <w:r w:rsidR="007D5852">
        <w:rPr>
          <w:szCs w:val="18"/>
        </w:rPr>
        <w:t>)</w:t>
      </w:r>
      <w:r w:rsidR="006E315F">
        <w:rPr>
          <w:szCs w:val="18"/>
        </w:rPr>
        <w:t xml:space="preserve"> </w:t>
      </w:r>
      <w:r w:rsidR="007D5852">
        <w:rPr>
          <w:szCs w:val="18"/>
        </w:rPr>
        <w:t xml:space="preserve">et </w:t>
      </w:r>
      <w:r w:rsidR="00484627">
        <w:rPr>
          <w:szCs w:val="18"/>
        </w:rPr>
        <w:t>étaient</w:t>
      </w:r>
      <w:r w:rsidR="007D5852">
        <w:rPr>
          <w:szCs w:val="18"/>
        </w:rPr>
        <w:t xml:space="preserve"> principalement composées des éléments suivants :  </w:t>
      </w:r>
    </w:p>
    <w:p w14:paraId="7D014659" w14:textId="77777777" w:rsidR="00B21235" w:rsidRDefault="00B21235" w:rsidP="003E0175">
      <w:pPr>
        <w:pStyle w:val="Paragraphedeliste"/>
        <w:numPr>
          <w:ilvl w:val="0"/>
          <w:numId w:val="12"/>
        </w:numPr>
        <w:spacing w:before="120" w:after="120" w:line="276" w:lineRule="auto"/>
        <w:rPr>
          <w:szCs w:val="18"/>
        </w:rPr>
      </w:pPr>
      <w:r>
        <w:rPr>
          <w:szCs w:val="18"/>
        </w:rPr>
        <w:t xml:space="preserve">30 K€ de dettes fiscales et sociales, dont 12 K€ à l’égard de la Sécurité Sociale, 8 K€ de dettes de salaires et 6 K€ à l’égard de la Caisse de Retraite des Salariés ; </w:t>
      </w:r>
    </w:p>
    <w:p w14:paraId="34F4B28D" w14:textId="77777777" w:rsidR="00681B86" w:rsidRPr="00C649DC" w:rsidRDefault="00B21235" w:rsidP="003E0175">
      <w:pPr>
        <w:pStyle w:val="Paragraphedeliste"/>
        <w:numPr>
          <w:ilvl w:val="0"/>
          <w:numId w:val="12"/>
        </w:numPr>
        <w:spacing w:before="120" w:after="120" w:line="276" w:lineRule="auto"/>
        <w:rPr>
          <w:szCs w:val="18"/>
        </w:rPr>
      </w:pPr>
      <w:r>
        <w:rPr>
          <w:szCs w:val="18"/>
        </w:rPr>
        <w:t>3 K€ de dettes fournisseurs</w:t>
      </w:r>
      <w:r w:rsidR="0015063E">
        <w:rPr>
          <w:szCs w:val="18"/>
        </w:rPr>
        <w:t xml:space="preserve">. </w:t>
      </w:r>
    </w:p>
    <w:p w14:paraId="2A72AC8E" w14:textId="77777777" w:rsidR="00F26C04" w:rsidRDefault="003C3F28" w:rsidP="00A7700D">
      <w:pPr>
        <w:pStyle w:val="Titre1"/>
        <w:spacing w:before="240" w:line="276" w:lineRule="auto"/>
        <w:ind w:left="360" w:hanging="360"/>
        <w:jc w:val="both"/>
      </w:pPr>
      <w:bookmarkStart w:id="36" w:name="_Toc123139019"/>
      <w:bookmarkStart w:id="37" w:name="_Toc194399039"/>
      <w:bookmarkStart w:id="38" w:name="_Toc31908483"/>
      <w:r w:rsidRPr="00405460">
        <w:t>Situation active-passiv</w:t>
      </w:r>
      <w:bookmarkStart w:id="39" w:name="_Hlk129026848"/>
      <w:bookmarkEnd w:id="36"/>
      <w:r>
        <w:t>e</w:t>
      </w:r>
      <w:bookmarkStart w:id="40" w:name="_Toc123139020"/>
      <w:r w:rsidR="006C5E57">
        <w:t xml:space="preserve"> (actualisation)</w:t>
      </w:r>
      <w:bookmarkEnd w:id="37"/>
    </w:p>
    <w:p w14:paraId="0C529B8E" w14:textId="77777777" w:rsidR="00F26C04" w:rsidRPr="00F26C04" w:rsidRDefault="001C2ED7" w:rsidP="003E0175">
      <w:pPr>
        <w:pStyle w:val="Titre2"/>
        <w:numPr>
          <w:ilvl w:val="1"/>
          <w:numId w:val="10"/>
        </w:numPr>
        <w:spacing w:before="180" w:line="276" w:lineRule="auto"/>
        <w:ind w:left="720" w:hanging="720"/>
        <w:jc w:val="both"/>
        <w:rPr>
          <w:sz w:val="20"/>
          <w:szCs w:val="20"/>
        </w:rPr>
      </w:pPr>
      <w:bookmarkStart w:id="41" w:name="_Toc194399040"/>
      <w:r w:rsidRPr="00F26C04">
        <w:rPr>
          <w:sz w:val="20"/>
          <w:szCs w:val="20"/>
        </w:rPr>
        <w:t>Situation active</w:t>
      </w:r>
      <w:bookmarkEnd w:id="40"/>
      <w:bookmarkEnd w:id="41"/>
    </w:p>
    <w:p w14:paraId="58265380" w14:textId="77777777" w:rsidR="00FE6914" w:rsidRPr="00F26C04" w:rsidRDefault="001C2ED7" w:rsidP="00A7700D">
      <w:pPr>
        <w:pStyle w:val="Titre3"/>
        <w:spacing w:line="276" w:lineRule="auto"/>
      </w:pPr>
      <w:bookmarkStart w:id="42" w:name="_Toc184136573"/>
      <w:bookmarkStart w:id="43" w:name="_Toc184141218"/>
      <w:bookmarkStart w:id="44" w:name="_Toc184142594"/>
      <w:bookmarkStart w:id="45" w:name="_Toc184143877"/>
      <w:bookmarkStart w:id="46" w:name="_Toc184146744"/>
      <w:bookmarkStart w:id="47" w:name="_Toc184146795"/>
      <w:bookmarkStart w:id="48" w:name="_Toc184304975"/>
      <w:bookmarkStart w:id="49" w:name="_Toc184311470"/>
      <w:bookmarkStart w:id="50" w:name="_Toc193884396"/>
      <w:bookmarkStart w:id="51" w:name="_Toc194399041"/>
      <w:r w:rsidRPr="00F26C04">
        <w:t xml:space="preserve">Selon la </w:t>
      </w:r>
      <w:r w:rsidR="00F06969" w:rsidRPr="00F26C04">
        <w:t xml:space="preserve">demande </w:t>
      </w:r>
      <w:r w:rsidR="005B2EBC">
        <w:t>d’ouverture de sauvegarde</w:t>
      </w:r>
      <w:bookmarkEnd w:id="42"/>
      <w:bookmarkEnd w:id="43"/>
      <w:bookmarkEnd w:id="44"/>
      <w:bookmarkEnd w:id="45"/>
      <w:bookmarkEnd w:id="46"/>
      <w:bookmarkEnd w:id="47"/>
      <w:bookmarkEnd w:id="48"/>
      <w:bookmarkEnd w:id="49"/>
      <w:bookmarkEnd w:id="50"/>
      <w:bookmarkEnd w:id="51"/>
      <w:r w:rsidR="005B2EBC">
        <w:t xml:space="preserve"> </w:t>
      </w:r>
    </w:p>
    <w:p w14:paraId="515E4930" w14:textId="77777777" w:rsidR="00132A57" w:rsidRDefault="005C74AB" w:rsidP="00A7700D">
      <w:pPr>
        <w:spacing w:before="120" w:after="120" w:line="276" w:lineRule="auto"/>
        <w:rPr>
          <w:rFonts w:asciiTheme="majorHAnsi" w:hAnsiTheme="majorHAnsi"/>
          <w:szCs w:val="18"/>
        </w:rPr>
      </w:pPr>
      <w:r>
        <w:rPr>
          <w:szCs w:val="18"/>
        </w:rPr>
        <w:t>Selon la demande d’ouverture</w:t>
      </w:r>
      <w:r w:rsidR="00B7694D" w:rsidRPr="00D51F14">
        <w:rPr>
          <w:szCs w:val="18"/>
        </w:rPr>
        <w:t xml:space="preserve"> du </w:t>
      </w:r>
      <w:r w:rsidR="00405460" w:rsidRPr="005C74AB">
        <w:rPr>
          <w:szCs w:val="18"/>
          <w:u w:val="single"/>
        </w:rPr>
        <w:t>8 octobre 2024</w:t>
      </w:r>
      <w:r>
        <w:rPr>
          <w:szCs w:val="18"/>
        </w:rPr>
        <w:t xml:space="preserve">, </w:t>
      </w:r>
      <w:r w:rsidRPr="005C74AB">
        <w:rPr>
          <w:szCs w:val="18"/>
        </w:rPr>
        <w:t>l’</w:t>
      </w:r>
      <w:r w:rsidR="00132A57" w:rsidRPr="005C74AB">
        <w:rPr>
          <w:rFonts w:asciiTheme="majorHAnsi" w:hAnsiTheme="majorHAnsi"/>
          <w:szCs w:val="18"/>
        </w:rPr>
        <w:t>actif total de</w:t>
      </w:r>
      <w:r w:rsidRPr="005C74AB">
        <w:rPr>
          <w:rFonts w:asciiTheme="majorHAnsi" w:hAnsiTheme="majorHAnsi"/>
          <w:szCs w:val="18"/>
        </w:rPr>
        <w:t xml:space="preserve"> la société à l’ouverture </w:t>
      </w:r>
      <w:r>
        <w:rPr>
          <w:rFonts w:asciiTheme="majorHAnsi" w:hAnsiTheme="majorHAnsi"/>
          <w:szCs w:val="18"/>
        </w:rPr>
        <w:t xml:space="preserve">de la procédure </w:t>
      </w:r>
      <w:r w:rsidRPr="005C74AB">
        <w:rPr>
          <w:rFonts w:asciiTheme="majorHAnsi" w:hAnsiTheme="majorHAnsi"/>
          <w:szCs w:val="18"/>
        </w:rPr>
        <w:t>s’élevait à</w:t>
      </w:r>
      <w:r w:rsidR="00132A57" w:rsidRPr="00D51F14">
        <w:rPr>
          <w:rFonts w:asciiTheme="majorHAnsi" w:hAnsiTheme="majorHAnsi"/>
          <w:b/>
          <w:bCs/>
          <w:szCs w:val="18"/>
        </w:rPr>
        <w:t xml:space="preserve"> </w:t>
      </w:r>
      <w:r w:rsidR="00405460" w:rsidRPr="00D51F14">
        <w:rPr>
          <w:rFonts w:asciiTheme="majorHAnsi" w:hAnsiTheme="majorHAnsi"/>
          <w:b/>
          <w:bCs/>
          <w:szCs w:val="18"/>
        </w:rPr>
        <w:t>57,9</w:t>
      </w:r>
      <w:r w:rsidR="00132A57" w:rsidRPr="00D51F14">
        <w:rPr>
          <w:rFonts w:asciiTheme="majorHAnsi" w:hAnsiTheme="majorHAnsi"/>
          <w:b/>
          <w:bCs/>
          <w:szCs w:val="18"/>
        </w:rPr>
        <w:t xml:space="preserve"> </w:t>
      </w:r>
      <w:r>
        <w:rPr>
          <w:rFonts w:asciiTheme="majorHAnsi" w:hAnsiTheme="majorHAnsi"/>
          <w:b/>
          <w:bCs/>
          <w:szCs w:val="18"/>
        </w:rPr>
        <w:t>K</w:t>
      </w:r>
      <w:r w:rsidR="00132A57" w:rsidRPr="00D51F14">
        <w:rPr>
          <w:rFonts w:asciiTheme="majorHAnsi" w:hAnsiTheme="majorHAnsi"/>
          <w:b/>
          <w:bCs/>
          <w:szCs w:val="18"/>
        </w:rPr>
        <w:t>€</w:t>
      </w:r>
      <w:r w:rsidRPr="005C74AB">
        <w:rPr>
          <w:rFonts w:asciiTheme="majorHAnsi" w:hAnsiTheme="majorHAnsi"/>
          <w:szCs w:val="18"/>
        </w:rPr>
        <w:t>,</w:t>
      </w:r>
      <w:r>
        <w:rPr>
          <w:rFonts w:asciiTheme="majorHAnsi" w:hAnsiTheme="majorHAnsi"/>
          <w:b/>
          <w:bCs/>
          <w:szCs w:val="18"/>
        </w:rPr>
        <w:t xml:space="preserve"> </w:t>
      </w:r>
      <w:r w:rsidRPr="005C74AB">
        <w:rPr>
          <w:rFonts w:asciiTheme="majorHAnsi" w:hAnsiTheme="majorHAnsi"/>
          <w:szCs w:val="18"/>
        </w:rPr>
        <w:t xml:space="preserve">dont </w:t>
      </w:r>
      <w:r w:rsidR="00405460" w:rsidRPr="005C74AB">
        <w:rPr>
          <w:rFonts w:asciiTheme="majorHAnsi" w:hAnsiTheme="majorHAnsi"/>
          <w:szCs w:val="18"/>
        </w:rPr>
        <w:t>20,5 K</w:t>
      </w:r>
      <w:r w:rsidR="00132A57" w:rsidRPr="005C74AB">
        <w:rPr>
          <w:rFonts w:asciiTheme="majorHAnsi" w:hAnsiTheme="majorHAnsi"/>
          <w:szCs w:val="18"/>
        </w:rPr>
        <w:t>€ de disponibilités</w:t>
      </w:r>
      <w:r w:rsidRPr="005C74AB">
        <w:rPr>
          <w:rFonts w:asciiTheme="majorHAnsi" w:hAnsiTheme="majorHAnsi"/>
          <w:szCs w:val="18"/>
        </w:rPr>
        <w:t>.</w:t>
      </w:r>
      <w:r>
        <w:rPr>
          <w:rFonts w:asciiTheme="majorHAnsi" w:hAnsiTheme="majorHAnsi"/>
          <w:szCs w:val="18"/>
        </w:rPr>
        <w:t xml:space="preserve"> </w:t>
      </w:r>
      <w:r w:rsidRPr="00C613BA">
        <w:t>Il se détaillait comme suit :</w:t>
      </w:r>
    </w:p>
    <w:p w14:paraId="292AA1A9" w14:textId="77777777" w:rsidR="00D51F14" w:rsidRDefault="0003476D" w:rsidP="00A7700D">
      <w:pPr>
        <w:spacing w:before="120" w:after="120" w:line="276" w:lineRule="auto"/>
        <w:jc w:val="center"/>
        <w:rPr>
          <w:rFonts w:asciiTheme="majorHAnsi" w:hAnsiTheme="majorHAnsi"/>
          <w:szCs w:val="18"/>
        </w:rPr>
      </w:pPr>
      <w:r w:rsidRPr="0003476D">
        <w:rPr>
          <w:noProof/>
        </w:rPr>
        <w:lastRenderedPageBreak/>
        <w:drawing>
          <wp:inline distT="0" distB="0" distL="0" distR="0" wp14:anchorId="61B588C5" wp14:editId="0C4CD9FE">
            <wp:extent cx="5800090" cy="1760855"/>
            <wp:effectExtent l="0" t="0" r="0" b="0"/>
            <wp:docPr id="5549596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090" cy="1760855"/>
                    </a:xfrm>
                    <a:prstGeom prst="rect">
                      <a:avLst/>
                    </a:prstGeom>
                    <a:noFill/>
                    <a:ln>
                      <a:noFill/>
                    </a:ln>
                  </pic:spPr>
                </pic:pic>
              </a:graphicData>
            </a:graphic>
          </wp:inline>
        </w:drawing>
      </w:r>
    </w:p>
    <w:p w14:paraId="6388A776" w14:textId="77777777" w:rsidR="0003476D" w:rsidRPr="0003476D" w:rsidRDefault="000770CD" w:rsidP="00A7700D">
      <w:pPr>
        <w:spacing w:before="120" w:after="120" w:line="276" w:lineRule="auto"/>
        <w:rPr>
          <w:rFonts w:asciiTheme="majorHAnsi" w:hAnsiTheme="majorHAnsi"/>
          <w:szCs w:val="18"/>
          <w:u w:val="single"/>
        </w:rPr>
      </w:pPr>
      <w:r w:rsidRPr="000770CD">
        <w:rPr>
          <w:rFonts w:asciiTheme="majorHAnsi" w:hAnsiTheme="majorHAnsi"/>
          <w:szCs w:val="18"/>
          <w:u w:val="single"/>
        </w:rPr>
        <w:t xml:space="preserve">Au titre de l’actif immobilisé (exclusivement des immobilisations corporelles, pour </w:t>
      </w:r>
      <w:r w:rsidR="0003476D">
        <w:rPr>
          <w:rFonts w:asciiTheme="majorHAnsi" w:hAnsiTheme="majorHAnsi"/>
          <w:szCs w:val="18"/>
          <w:u w:val="single"/>
        </w:rPr>
        <w:t>35</w:t>
      </w:r>
      <w:r w:rsidRPr="000770CD">
        <w:rPr>
          <w:rFonts w:asciiTheme="majorHAnsi" w:hAnsiTheme="majorHAnsi"/>
          <w:szCs w:val="18"/>
          <w:u w:val="single"/>
        </w:rPr>
        <w:t xml:space="preserve"> K€)</w:t>
      </w:r>
      <w:r w:rsidR="0003476D" w:rsidRPr="0003476D">
        <w:rPr>
          <w:rFonts w:asciiTheme="majorHAnsi" w:hAnsiTheme="majorHAnsi"/>
          <w:szCs w:val="18"/>
        </w:rPr>
        <w:t xml:space="preserve">, correspondant à </w:t>
      </w:r>
      <w:r w:rsidR="0003476D">
        <w:rPr>
          <w:rFonts w:asciiTheme="majorHAnsi" w:hAnsiTheme="majorHAnsi"/>
          <w:szCs w:val="18"/>
        </w:rPr>
        <w:t>deux</w:t>
      </w:r>
      <w:r w:rsidR="0003476D" w:rsidRPr="0003476D">
        <w:rPr>
          <w:rFonts w:asciiTheme="majorHAnsi" w:hAnsiTheme="majorHAnsi"/>
          <w:szCs w:val="18"/>
        </w:rPr>
        <w:t xml:space="preserve"> véhicules. </w:t>
      </w:r>
    </w:p>
    <w:p w14:paraId="0C8D3642" w14:textId="77777777" w:rsidR="000770CD" w:rsidRPr="000770CD" w:rsidRDefault="000770CD" w:rsidP="00A7700D">
      <w:pPr>
        <w:spacing w:before="120" w:after="120" w:line="276" w:lineRule="auto"/>
        <w:rPr>
          <w:rFonts w:asciiTheme="majorHAnsi" w:hAnsiTheme="majorHAnsi"/>
          <w:szCs w:val="18"/>
        </w:rPr>
      </w:pPr>
      <w:r w:rsidRPr="000770CD">
        <w:rPr>
          <w:rFonts w:asciiTheme="majorHAnsi" w:hAnsiTheme="majorHAnsi"/>
          <w:szCs w:val="18"/>
          <w:u w:val="single"/>
        </w:rPr>
        <w:t>Au titre de l’actif circulant (</w:t>
      </w:r>
      <w:r w:rsidR="0003476D">
        <w:rPr>
          <w:rFonts w:asciiTheme="majorHAnsi" w:hAnsiTheme="majorHAnsi"/>
          <w:szCs w:val="18"/>
          <w:u w:val="single"/>
        </w:rPr>
        <w:t>23</w:t>
      </w:r>
      <w:r w:rsidRPr="000770CD">
        <w:rPr>
          <w:rFonts w:asciiTheme="majorHAnsi" w:hAnsiTheme="majorHAnsi"/>
          <w:szCs w:val="18"/>
          <w:u w:val="single"/>
        </w:rPr>
        <w:t xml:space="preserve"> K€)</w:t>
      </w:r>
      <w:r w:rsidR="005A62BE" w:rsidRPr="005A62BE">
        <w:rPr>
          <w:rFonts w:asciiTheme="majorHAnsi" w:hAnsiTheme="majorHAnsi"/>
          <w:szCs w:val="18"/>
        </w:rPr>
        <w:t xml:space="preserve">, </w:t>
      </w:r>
      <w:r w:rsidR="005A62BE">
        <w:rPr>
          <w:rFonts w:asciiTheme="majorHAnsi" w:hAnsiTheme="majorHAnsi"/>
          <w:szCs w:val="18"/>
        </w:rPr>
        <w:t xml:space="preserve">correspondant à des disponibilités, dont </w:t>
      </w:r>
      <w:r w:rsidRPr="000770CD">
        <w:rPr>
          <w:rFonts w:asciiTheme="majorHAnsi" w:hAnsiTheme="majorHAnsi"/>
          <w:szCs w:val="18"/>
        </w:rPr>
        <w:t xml:space="preserve">: </w:t>
      </w:r>
    </w:p>
    <w:p w14:paraId="20673408" w14:textId="77777777" w:rsidR="005A62BE" w:rsidRDefault="005A62BE" w:rsidP="003E0175">
      <w:pPr>
        <w:pStyle w:val="Paragraphedeliste"/>
        <w:numPr>
          <w:ilvl w:val="0"/>
          <w:numId w:val="17"/>
        </w:numPr>
        <w:spacing w:before="120" w:after="120" w:line="276" w:lineRule="auto"/>
        <w:rPr>
          <w:rFonts w:asciiTheme="majorHAnsi" w:hAnsiTheme="majorHAnsi"/>
          <w:szCs w:val="18"/>
        </w:rPr>
      </w:pPr>
      <w:r>
        <w:rPr>
          <w:rFonts w:asciiTheme="majorHAnsi" w:hAnsiTheme="majorHAnsi"/>
          <w:szCs w:val="18"/>
        </w:rPr>
        <w:t>12,7</w:t>
      </w:r>
      <w:r w:rsidR="000770CD" w:rsidRPr="0003476D">
        <w:rPr>
          <w:rFonts w:asciiTheme="majorHAnsi" w:hAnsiTheme="majorHAnsi"/>
          <w:szCs w:val="18"/>
        </w:rPr>
        <w:t xml:space="preserve"> K€ </w:t>
      </w:r>
      <w:r>
        <w:rPr>
          <w:rFonts w:asciiTheme="majorHAnsi" w:hAnsiTheme="majorHAnsi"/>
          <w:szCs w:val="18"/>
        </w:rPr>
        <w:t>correspondant au solde du compte bancaire ouvert dans les livres de CREDIT AGRICOLE</w:t>
      </w:r>
      <w:r w:rsidR="004F6811">
        <w:rPr>
          <w:rFonts w:asciiTheme="majorHAnsi" w:hAnsiTheme="majorHAnsi"/>
          <w:szCs w:val="18"/>
        </w:rPr>
        <w:t xml:space="preserve"> CENTRE-EST</w:t>
      </w:r>
      <w:r w:rsidR="000770CD" w:rsidRPr="0003476D">
        <w:rPr>
          <w:rFonts w:asciiTheme="majorHAnsi" w:hAnsiTheme="majorHAnsi"/>
          <w:szCs w:val="18"/>
        </w:rPr>
        <w:t xml:space="preserve"> ;</w:t>
      </w:r>
    </w:p>
    <w:p w14:paraId="3243D745" w14:textId="77777777" w:rsidR="0003476D" w:rsidRDefault="005A62BE" w:rsidP="003E0175">
      <w:pPr>
        <w:pStyle w:val="Paragraphedeliste"/>
        <w:numPr>
          <w:ilvl w:val="0"/>
          <w:numId w:val="17"/>
        </w:numPr>
        <w:spacing w:before="120" w:after="120" w:line="276" w:lineRule="auto"/>
        <w:rPr>
          <w:rFonts w:asciiTheme="majorHAnsi" w:hAnsiTheme="majorHAnsi"/>
          <w:szCs w:val="18"/>
        </w:rPr>
      </w:pPr>
      <w:r>
        <w:rPr>
          <w:rFonts w:asciiTheme="majorHAnsi" w:hAnsiTheme="majorHAnsi"/>
          <w:szCs w:val="18"/>
        </w:rPr>
        <w:t>10,6 K€ de comptes clients</w:t>
      </w:r>
      <w:r w:rsidR="002A078D">
        <w:rPr>
          <w:rFonts w:asciiTheme="majorHAnsi" w:hAnsiTheme="majorHAnsi"/>
          <w:szCs w:val="18"/>
        </w:rPr>
        <w:t xml:space="preserve">. </w:t>
      </w:r>
    </w:p>
    <w:p w14:paraId="6FA64D07" w14:textId="77777777" w:rsidR="001C2ED7" w:rsidRPr="0003476D" w:rsidRDefault="0003476D" w:rsidP="00A7700D">
      <w:pPr>
        <w:pStyle w:val="Titre3"/>
        <w:spacing w:line="276" w:lineRule="auto"/>
      </w:pPr>
      <w:bookmarkStart w:id="52" w:name="_Toc184136574"/>
      <w:bookmarkStart w:id="53" w:name="_Toc184141219"/>
      <w:bookmarkStart w:id="54" w:name="_Toc184142595"/>
      <w:bookmarkStart w:id="55" w:name="_Toc184143878"/>
      <w:bookmarkStart w:id="56" w:name="_Toc184146745"/>
      <w:bookmarkStart w:id="57" w:name="_Toc184146796"/>
      <w:bookmarkStart w:id="58" w:name="_Toc184304976"/>
      <w:bookmarkStart w:id="59" w:name="_Toc184311471"/>
      <w:bookmarkStart w:id="60" w:name="_Toc193884397"/>
      <w:bookmarkStart w:id="61" w:name="_Toc194399042"/>
      <w:r w:rsidRPr="0003476D">
        <w:t>Selon l’inventaire du commissaire de justice</w:t>
      </w:r>
      <w:bookmarkEnd w:id="52"/>
      <w:bookmarkEnd w:id="53"/>
      <w:bookmarkEnd w:id="54"/>
      <w:bookmarkEnd w:id="55"/>
      <w:bookmarkEnd w:id="56"/>
      <w:bookmarkEnd w:id="57"/>
      <w:bookmarkEnd w:id="58"/>
      <w:bookmarkEnd w:id="59"/>
      <w:bookmarkEnd w:id="60"/>
      <w:bookmarkEnd w:id="61"/>
    </w:p>
    <w:p w14:paraId="59E5F303" w14:textId="77777777" w:rsidR="00D61170" w:rsidRDefault="00D61170" w:rsidP="00A7700D">
      <w:pPr>
        <w:spacing w:line="276" w:lineRule="auto"/>
      </w:pPr>
      <w:r>
        <w:t xml:space="preserve">La SELAS 2C PARTENAIRES, prise en la personne de </w:t>
      </w:r>
      <w:r w:rsidRPr="00C613BA">
        <w:t xml:space="preserve">Me </w:t>
      </w:r>
      <w:r>
        <w:t>Christophe CHEVEU D’OR,</w:t>
      </w:r>
      <w:r w:rsidRPr="00C613BA">
        <w:t xml:space="preserve"> a été désigné</w:t>
      </w:r>
      <w:r>
        <w:t>e</w:t>
      </w:r>
      <w:r w:rsidRPr="00C613BA">
        <w:t xml:space="preserve"> en qualité de commissaire de justice.</w:t>
      </w:r>
      <w:r>
        <w:t xml:space="preserve"> </w:t>
      </w:r>
    </w:p>
    <w:p w14:paraId="65A8A277" w14:textId="77777777" w:rsidR="00D61170" w:rsidRDefault="00D61170" w:rsidP="00A7700D">
      <w:pPr>
        <w:spacing w:line="276" w:lineRule="auto"/>
      </w:pPr>
      <w:r>
        <w:t xml:space="preserve">Son inventaire a été dressé le </w:t>
      </w:r>
      <w:r w:rsidR="00D040EF">
        <w:rPr>
          <w:u w:val="single"/>
        </w:rPr>
        <w:t>2</w:t>
      </w:r>
      <w:r w:rsidR="00E508AD">
        <w:rPr>
          <w:u w:val="single"/>
        </w:rPr>
        <w:t>5</w:t>
      </w:r>
      <w:r w:rsidRPr="00DA4A4B">
        <w:rPr>
          <w:u w:val="single"/>
        </w:rPr>
        <w:t xml:space="preserve"> octobre 2024</w:t>
      </w:r>
      <w:r>
        <w:t xml:space="preserve"> et fait ressortir les éléments suivants : </w:t>
      </w:r>
    </w:p>
    <w:p w14:paraId="116D8A0C" w14:textId="77777777" w:rsidR="00895E1E" w:rsidRDefault="00E508AD" w:rsidP="00A7700D">
      <w:pPr>
        <w:spacing w:before="120" w:after="120" w:line="276" w:lineRule="auto"/>
        <w:jc w:val="center"/>
        <w:rPr>
          <w:szCs w:val="18"/>
        </w:rPr>
      </w:pPr>
      <w:r w:rsidRPr="00E508AD">
        <w:rPr>
          <w:noProof/>
        </w:rPr>
        <w:drawing>
          <wp:inline distT="0" distB="0" distL="0" distR="0" wp14:anchorId="7B539261" wp14:editId="50237A6A">
            <wp:extent cx="3602990" cy="1569720"/>
            <wp:effectExtent l="0" t="0" r="0" b="0"/>
            <wp:docPr id="108896410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990" cy="1569720"/>
                    </a:xfrm>
                    <a:prstGeom prst="rect">
                      <a:avLst/>
                    </a:prstGeom>
                    <a:noFill/>
                    <a:ln>
                      <a:noFill/>
                    </a:ln>
                  </pic:spPr>
                </pic:pic>
              </a:graphicData>
            </a:graphic>
          </wp:inline>
        </w:drawing>
      </w:r>
    </w:p>
    <w:p w14:paraId="3255A788" w14:textId="77777777" w:rsidR="006B1428" w:rsidRPr="006B1428" w:rsidRDefault="006B1428" w:rsidP="00A7700D">
      <w:pPr>
        <w:spacing w:before="120" w:after="120" w:line="276" w:lineRule="auto"/>
        <w:rPr>
          <w:b/>
        </w:rPr>
      </w:pPr>
      <w:r w:rsidRPr="002557D3">
        <w:rPr>
          <w:b/>
        </w:rPr>
        <w:t>L’essentiel de l’actif de la société correspond à d</w:t>
      </w:r>
      <w:r>
        <w:rPr>
          <w:b/>
        </w:rPr>
        <w:t>e</w:t>
      </w:r>
      <w:r w:rsidR="00484627">
        <w:rPr>
          <w:b/>
        </w:rPr>
        <w:t>s</w:t>
      </w:r>
      <w:r>
        <w:rPr>
          <w:b/>
        </w:rPr>
        <w:t xml:space="preserve"> véhicules</w:t>
      </w:r>
      <w:r w:rsidRPr="006B1428">
        <w:rPr>
          <w:bCs/>
        </w:rPr>
        <w:t>, soit détenus en propre (40 K€) soit en crédit-bail (12,5 K€).</w:t>
      </w:r>
    </w:p>
    <w:p w14:paraId="1B08D696" w14:textId="77777777" w:rsidR="00CA4EC3" w:rsidRPr="00F65B15" w:rsidRDefault="001C2ED7" w:rsidP="003E0175">
      <w:pPr>
        <w:pStyle w:val="Titre2"/>
        <w:numPr>
          <w:ilvl w:val="1"/>
          <w:numId w:val="10"/>
        </w:numPr>
        <w:spacing w:before="180" w:line="276" w:lineRule="auto"/>
        <w:ind w:left="720" w:hanging="720"/>
        <w:jc w:val="both"/>
        <w:rPr>
          <w:sz w:val="20"/>
          <w:szCs w:val="20"/>
        </w:rPr>
      </w:pPr>
      <w:bookmarkStart w:id="62" w:name="_Toc123139021"/>
      <w:bookmarkStart w:id="63" w:name="_Toc194399043"/>
      <w:r w:rsidRPr="00F65B15">
        <w:rPr>
          <w:sz w:val="20"/>
          <w:szCs w:val="20"/>
        </w:rPr>
        <w:t>Situation passive</w:t>
      </w:r>
      <w:bookmarkEnd w:id="62"/>
      <w:bookmarkEnd w:id="63"/>
    </w:p>
    <w:p w14:paraId="3D1D0B97" w14:textId="77777777" w:rsidR="00C42D18" w:rsidRPr="00F65B15" w:rsidRDefault="001C2ED7" w:rsidP="00A7700D">
      <w:pPr>
        <w:pStyle w:val="Titre3"/>
        <w:spacing w:line="276" w:lineRule="auto"/>
      </w:pPr>
      <w:bookmarkStart w:id="64" w:name="_Toc184136576"/>
      <w:bookmarkStart w:id="65" w:name="_Toc184141221"/>
      <w:bookmarkStart w:id="66" w:name="_Toc184142597"/>
      <w:bookmarkStart w:id="67" w:name="_Toc184143880"/>
      <w:bookmarkStart w:id="68" w:name="_Toc184146747"/>
      <w:bookmarkStart w:id="69" w:name="_Toc184146798"/>
      <w:bookmarkStart w:id="70" w:name="_Toc184304978"/>
      <w:bookmarkStart w:id="71" w:name="_Toc184311473"/>
      <w:bookmarkStart w:id="72" w:name="_Toc193884399"/>
      <w:bookmarkStart w:id="73" w:name="_Toc194399044"/>
      <w:r w:rsidRPr="00F65B15">
        <w:t xml:space="preserve">Selon la </w:t>
      </w:r>
      <w:r w:rsidR="00A56C54" w:rsidRPr="00F65B15">
        <w:t xml:space="preserve">demande </w:t>
      </w:r>
      <w:bookmarkEnd w:id="64"/>
      <w:r w:rsidR="00E62316">
        <w:t>d’ouverture de sauvegarde</w:t>
      </w:r>
      <w:bookmarkEnd w:id="65"/>
      <w:bookmarkEnd w:id="66"/>
      <w:bookmarkEnd w:id="67"/>
      <w:bookmarkEnd w:id="68"/>
      <w:bookmarkEnd w:id="69"/>
      <w:bookmarkEnd w:id="70"/>
      <w:bookmarkEnd w:id="71"/>
      <w:bookmarkEnd w:id="72"/>
      <w:bookmarkEnd w:id="73"/>
    </w:p>
    <w:p w14:paraId="1E526431" w14:textId="77777777" w:rsidR="00C42D18" w:rsidRPr="00E508AD" w:rsidRDefault="00387D50" w:rsidP="00A7700D">
      <w:pPr>
        <w:spacing w:before="120" w:after="120" w:line="276" w:lineRule="auto"/>
        <w:rPr>
          <w:rFonts w:ascii="Verdana" w:eastAsia="Times New Roman" w:hAnsi="Verdana" w:cs="Times New Roman"/>
          <w:b/>
          <w:bCs/>
          <w:color w:val="000000"/>
          <w:szCs w:val="18"/>
          <w:lang w:eastAsia="fr-FR"/>
        </w:rPr>
      </w:pPr>
      <w:r>
        <w:rPr>
          <w:szCs w:val="18"/>
        </w:rPr>
        <w:t>Selon la demande d’ouverture</w:t>
      </w:r>
      <w:r w:rsidRPr="00D51F14">
        <w:rPr>
          <w:szCs w:val="18"/>
        </w:rPr>
        <w:t xml:space="preserve"> du </w:t>
      </w:r>
      <w:r w:rsidRPr="005C74AB">
        <w:rPr>
          <w:szCs w:val="18"/>
          <w:u w:val="single"/>
        </w:rPr>
        <w:t>8 octobre 2024</w:t>
      </w:r>
      <w:r>
        <w:rPr>
          <w:szCs w:val="18"/>
        </w:rPr>
        <w:t>, le passif</w:t>
      </w:r>
      <w:r w:rsidRPr="005C74AB">
        <w:rPr>
          <w:rFonts w:asciiTheme="majorHAnsi" w:hAnsiTheme="majorHAnsi"/>
          <w:szCs w:val="18"/>
        </w:rPr>
        <w:t xml:space="preserve"> total de la société à l’ouverture </w:t>
      </w:r>
      <w:r>
        <w:rPr>
          <w:rFonts w:asciiTheme="majorHAnsi" w:hAnsiTheme="majorHAnsi"/>
          <w:szCs w:val="18"/>
        </w:rPr>
        <w:t xml:space="preserve">de la procédure </w:t>
      </w:r>
      <w:r w:rsidRPr="005C74AB">
        <w:rPr>
          <w:rFonts w:asciiTheme="majorHAnsi" w:hAnsiTheme="majorHAnsi"/>
          <w:szCs w:val="18"/>
        </w:rPr>
        <w:t>s’élevait à</w:t>
      </w:r>
      <w:r w:rsidRPr="00D51F14">
        <w:rPr>
          <w:rFonts w:asciiTheme="majorHAnsi" w:hAnsiTheme="majorHAnsi"/>
          <w:b/>
          <w:bCs/>
          <w:szCs w:val="18"/>
        </w:rPr>
        <w:t xml:space="preserve"> </w:t>
      </w:r>
      <w:r>
        <w:rPr>
          <w:rFonts w:asciiTheme="majorHAnsi" w:hAnsiTheme="majorHAnsi"/>
          <w:b/>
          <w:bCs/>
          <w:szCs w:val="18"/>
        </w:rPr>
        <w:t xml:space="preserve">31 K€ </w:t>
      </w:r>
      <w:r w:rsidRPr="005C74AB">
        <w:rPr>
          <w:rFonts w:asciiTheme="majorHAnsi" w:hAnsiTheme="majorHAnsi"/>
          <w:szCs w:val="18"/>
        </w:rPr>
        <w:t xml:space="preserve">dont </w:t>
      </w:r>
      <w:r>
        <w:rPr>
          <w:rFonts w:ascii="Verdana" w:eastAsia="Times New Roman" w:hAnsi="Verdana" w:cs="Times New Roman"/>
          <w:color w:val="000000"/>
          <w:szCs w:val="18"/>
          <w:lang w:eastAsia="fr-FR"/>
        </w:rPr>
        <w:t xml:space="preserve">3 K€ échus. </w:t>
      </w:r>
      <w:r w:rsidRPr="00C613BA">
        <w:t>Il se détaillait comme suit :</w:t>
      </w:r>
    </w:p>
    <w:p w14:paraId="59DA7874" w14:textId="77777777" w:rsidR="00C759EA" w:rsidRDefault="00471481" w:rsidP="00A7700D">
      <w:pPr>
        <w:tabs>
          <w:tab w:val="left" w:pos="1943"/>
        </w:tabs>
        <w:spacing w:before="120" w:after="120" w:line="276" w:lineRule="auto"/>
        <w:jc w:val="center"/>
        <w:rPr>
          <w:b/>
          <w:bCs/>
          <w:szCs w:val="18"/>
        </w:rPr>
      </w:pPr>
      <w:bookmarkStart w:id="74" w:name="_Toc121480539"/>
      <w:r w:rsidRPr="00471481">
        <w:rPr>
          <w:noProof/>
        </w:rPr>
        <w:lastRenderedPageBreak/>
        <w:drawing>
          <wp:inline distT="0" distB="0" distL="0" distR="0" wp14:anchorId="7C1C12FD" wp14:editId="5C1175FC">
            <wp:extent cx="5800090" cy="2517775"/>
            <wp:effectExtent l="0" t="0" r="0" b="0"/>
            <wp:docPr id="20169111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090" cy="2517775"/>
                    </a:xfrm>
                    <a:prstGeom prst="rect">
                      <a:avLst/>
                    </a:prstGeom>
                    <a:noFill/>
                    <a:ln>
                      <a:noFill/>
                    </a:ln>
                  </pic:spPr>
                </pic:pic>
              </a:graphicData>
            </a:graphic>
          </wp:inline>
        </w:drawing>
      </w:r>
    </w:p>
    <w:p w14:paraId="2D4BCD03" w14:textId="77777777" w:rsidR="00471481" w:rsidRPr="00471481" w:rsidRDefault="00471481" w:rsidP="00A7700D">
      <w:pPr>
        <w:pStyle w:val="Texte"/>
        <w:rPr>
          <w:u w:val="single"/>
          <w:lang w:val="x-none"/>
        </w:rPr>
      </w:pPr>
      <w:r w:rsidRPr="00E158D1">
        <w:rPr>
          <w:u w:val="single"/>
          <w:lang w:val="x-none"/>
        </w:rPr>
        <w:t>Au titre des créanciers privilégiés (</w:t>
      </w:r>
      <w:r>
        <w:rPr>
          <w:u w:val="single"/>
          <w:lang w:val="x-none"/>
        </w:rPr>
        <w:t>2,7</w:t>
      </w:r>
      <w:r w:rsidRPr="00E158D1">
        <w:rPr>
          <w:u w:val="single"/>
          <w:lang w:val="x-none"/>
        </w:rPr>
        <w:t xml:space="preserve"> K€)</w:t>
      </w:r>
      <w:r w:rsidRPr="00471481">
        <w:rPr>
          <w:lang w:val="x-none"/>
        </w:rPr>
        <w:t xml:space="preserve">, correspondant exclusivement à une dette </w:t>
      </w:r>
      <w:r>
        <w:rPr>
          <w:lang w:val="x-none"/>
        </w:rPr>
        <w:t>sociale</w:t>
      </w:r>
      <w:r w:rsidRPr="00471481">
        <w:rPr>
          <w:lang w:val="x-none"/>
        </w:rPr>
        <w:t xml:space="preserve"> </w:t>
      </w:r>
      <w:r>
        <w:rPr>
          <w:lang w:val="x-none"/>
        </w:rPr>
        <w:t>URSSAF</w:t>
      </w:r>
      <w:r w:rsidR="00ED4E0C">
        <w:rPr>
          <w:lang w:val="x-none"/>
        </w:rPr>
        <w:t xml:space="preserve">. </w:t>
      </w:r>
    </w:p>
    <w:p w14:paraId="5004C1E2" w14:textId="77777777" w:rsidR="00471481" w:rsidRPr="00E158D1" w:rsidRDefault="00471481" w:rsidP="00A7700D">
      <w:pPr>
        <w:pStyle w:val="Texte"/>
        <w:rPr>
          <w:lang w:val="x-none"/>
        </w:rPr>
      </w:pPr>
      <w:r w:rsidRPr="00E158D1">
        <w:rPr>
          <w:u w:val="single"/>
          <w:lang w:val="x-none"/>
        </w:rPr>
        <w:t>Au titre des créanciers chirographaires (</w:t>
      </w:r>
      <w:r>
        <w:rPr>
          <w:u w:val="single"/>
          <w:lang w:val="x-none"/>
        </w:rPr>
        <w:t>28</w:t>
      </w:r>
      <w:r w:rsidRPr="00E158D1">
        <w:rPr>
          <w:u w:val="single"/>
          <w:lang w:val="x-none"/>
        </w:rPr>
        <w:t xml:space="preserve"> K€)</w:t>
      </w:r>
      <w:r w:rsidRPr="00E158D1">
        <w:rPr>
          <w:lang w:val="x-none"/>
        </w:rPr>
        <w:t xml:space="preserve"> :</w:t>
      </w:r>
    </w:p>
    <w:p w14:paraId="618ED41D" w14:textId="77777777" w:rsidR="00471481" w:rsidRPr="00E158D1" w:rsidRDefault="00837997" w:rsidP="003E0175">
      <w:pPr>
        <w:pStyle w:val="Texte"/>
        <w:numPr>
          <w:ilvl w:val="0"/>
          <w:numId w:val="19"/>
        </w:numPr>
        <w:rPr>
          <w:lang w:val="x-none"/>
        </w:rPr>
      </w:pPr>
      <w:r>
        <w:rPr>
          <w:lang w:val="x-none"/>
        </w:rPr>
        <w:t xml:space="preserve">18 </w:t>
      </w:r>
      <w:r w:rsidR="00471481" w:rsidRPr="00E158D1">
        <w:rPr>
          <w:lang w:val="x-none"/>
        </w:rPr>
        <w:t xml:space="preserve">K€ </w:t>
      </w:r>
      <w:r w:rsidR="00471481">
        <w:rPr>
          <w:lang w:val="x-none"/>
        </w:rPr>
        <w:t xml:space="preserve">de dettes </w:t>
      </w:r>
      <w:r>
        <w:rPr>
          <w:lang w:val="x-none"/>
        </w:rPr>
        <w:t>bancaires au titre d’un PGE dont le solde initial était de 50 K€</w:t>
      </w:r>
      <w:r w:rsidR="00471481">
        <w:rPr>
          <w:lang w:val="x-none"/>
        </w:rPr>
        <w:t xml:space="preserve"> ; </w:t>
      </w:r>
    </w:p>
    <w:p w14:paraId="3F6C54A5" w14:textId="77777777" w:rsidR="00471481" w:rsidRDefault="00837997" w:rsidP="003E0175">
      <w:pPr>
        <w:pStyle w:val="Texte"/>
        <w:numPr>
          <w:ilvl w:val="0"/>
          <w:numId w:val="19"/>
        </w:numPr>
        <w:rPr>
          <w:lang w:val="x-none"/>
        </w:rPr>
      </w:pPr>
      <w:r>
        <w:rPr>
          <w:lang w:val="x-none"/>
        </w:rPr>
        <w:t>7</w:t>
      </w:r>
      <w:r w:rsidR="00471481">
        <w:rPr>
          <w:lang w:val="x-none"/>
        </w:rPr>
        <w:t xml:space="preserve"> </w:t>
      </w:r>
      <w:r w:rsidR="00471481" w:rsidRPr="00E158D1">
        <w:rPr>
          <w:lang w:val="x-none"/>
        </w:rPr>
        <w:t xml:space="preserve">K€ de </w:t>
      </w:r>
      <w:r>
        <w:rPr>
          <w:lang w:val="x-none"/>
        </w:rPr>
        <w:t xml:space="preserve">compte-courant de l’associé unique, M. Romain RIOU ; </w:t>
      </w:r>
    </w:p>
    <w:p w14:paraId="39F81E4D" w14:textId="77777777" w:rsidR="00837997" w:rsidRDefault="00837997" w:rsidP="003E0175">
      <w:pPr>
        <w:pStyle w:val="Texte"/>
        <w:numPr>
          <w:ilvl w:val="0"/>
          <w:numId w:val="19"/>
        </w:numPr>
        <w:rPr>
          <w:lang w:val="x-none"/>
        </w:rPr>
      </w:pPr>
      <w:r>
        <w:rPr>
          <w:lang w:val="x-none"/>
        </w:rPr>
        <w:t xml:space="preserve">3 K€ de dettes fournisseurs, à l’égard de FCCP et HOLTEK ELECTRICITE. </w:t>
      </w:r>
    </w:p>
    <w:bookmarkEnd w:id="39"/>
    <w:p w14:paraId="7EAF3A13" w14:textId="77777777" w:rsidR="009B2674" w:rsidRPr="00E508AD" w:rsidRDefault="00837997" w:rsidP="00A7700D">
      <w:pPr>
        <w:tabs>
          <w:tab w:val="left" w:pos="1943"/>
        </w:tabs>
        <w:spacing w:before="120" w:after="120" w:line="276" w:lineRule="auto"/>
        <w:rPr>
          <w:szCs w:val="18"/>
          <w:highlight w:val="yellow"/>
        </w:rPr>
      </w:pPr>
      <w:r>
        <w:rPr>
          <w:szCs w:val="18"/>
        </w:rPr>
        <w:t>Par ailleurs, il est à noter qu’un</w:t>
      </w:r>
      <w:r w:rsidR="009B2674" w:rsidRPr="00E508AD">
        <w:rPr>
          <w:szCs w:val="18"/>
        </w:rPr>
        <w:t xml:space="preserve"> engagement hors bilan </w:t>
      </w:r>
      <w:r>
        <w:rPr>
          <w:szCs w:val="18"/>
        </w:rPr>
        <w:t xml:space="preserve">a été pris </w:t>
      </w:r>
      <w:r w:rsidR="009B2674" w:rsidRPr="00E508AD">
        <w:rPr>
          <w:szCs w:val="18"/>
        </w:rPr>
        <w:t xml:space="preserve">pour </w:t>
      </w:r>
      <w:r>
        <w:rPr>
          <w:szCs w:val="18"/>
        </w:rPr>
        <w:t xml:space="preserve">un montant de </w:t>
      </w:r>
      <w:r w:rsidR="009B2674" w:rsidRPr="00E508AD">
        <w:rPr>
          <w:szCs w:val="18"/>
        </w:rPr>
        <w:t xml:space="preserve">617 € </w:t>
      </w:r>
      <w:r>
        <w:rPr>
          <w:szCs w:val="18"/>
        </w:rPr>
        <w:t>au bénéfice de</w:t>
      </w:r>
      <w:r w:rsidR="009B2674" w:rsidRPr="00E508AD">
        <w:rPr>
          <w:szCs w:val="18"/>
        </w:rPr>
        <w:t xml:space="preserve"> PSA FINANCE – CREDIPAR.</w:t>
      </w:r>
    </w:p>
    <w:p w14:paraId="2353DD65" w14:textId="77777777" w:rsidR="00FE6914" w:rsidRPr="001374D7" w:rsidRDefault="00CA1C29" w:rsidP="00A7700D">
      <w:pPr>
        <w:pStyle w:val="Titre3"/>
        <w:spacing w:line="276" w:lineRule="auto"/>
      </w:pPr>
      <w:bookmarkStart w:id="75" w:name="_Toc184136578"/>
      <w:bookmarkStart w:id="76" w:name="_Toc184141222"/>
      <w:bookmarkStart w:id="77" w:name="_Toc184142598"/>
      <w:bookmarkStart w:id="78" w:name="_Toc184143881"/>
      <w:bookmarkStart w:id="79" w:name="_Toc184146748"/>
      <w:bookmarkStart w:id="80" w:name="_Toc184146799"/>
      <w:bookmarkStart w:id="81" w:name="_Toc184304979"/>
      <w:bookmarkStart w:id="82" w:name="_Toc184311474"/>
      <w:bookmarkStart w:id="83" w:name="_Toc193884400"/>
      <w:bookmarkStart w:id="84" w:name="_Toc194399045"/>
      <w:bookmarkStart w:id="85" w:name="_Hlk128764053"/>
      <w:r w:rsidRPr="001374D7">
        <w:t>Selon l’état provisoire des créances déclarées entre les mains du mandataire judiciaire</w:t>
      </w:r>
      <w:bookmarkEnd w:id="74"/>
      <w:bookmarkEnd w:id="75"/>
      <w:bookmarkEnd w:id="76"/>
      <w:bookmarkEnd w:id="77"/>
      <w:bookmarkEnd w:id="78"/>
      <w:bookmarkEnd w:id="79"/>
      <w:bookmarkEnd w:id="80"/>
      <w:bookmarkEnd w:id="81"/>
      <w:bookmarkEnd w:id="82"/>
      <w:bookmarkEnd w:id="83"/>
      <w:bookmarkEnd w:id="84"/>
      <w:r w:rsidRPr="001374D7">
        <w:t xml:space="preserve"> </w:t>
      </w:r>
      <w:bookmarkStart w:id="86" w:name="_Hlk129026969"/>
      <w:bookmarkEnd w:id="85"/>
    </w:p>
    <w:p w14:paraId="63613425" w14:textId="77777777" w:rsidR="000F0A75" w:rsidRDefault="000F0A75" w:rsidP="00A7700D">
      <w:pPr>
        <w:autoSpaceDE w:val="0"/>
        <w:autoSpaceDN w:val="0"/>
        <w:adjustRightInd w:val="0"/>
        <w:snapToGrid w:val="0"/>
        <w:spacing w:line="276" w:lineRule="auto"/>
        <w:rPr>
          <w:rFonts w:ascii="Verdana" w:eastAsia="Times New Roman" w:hAnsi="Verdana" w:cs="Verdana"/>
          <w:color w:val="000000"/>
          <w:szCs w:val="24"/>
          <w:lang w:val="x-none"/>
        </w:rPr>
      </w:pPr>
      <w:r w:rsidRPr="00FE5991">
        <w:rPr>
          <w:rFonts w:ascii="Verdana" w:eastAsia="Times New Roman" w:hAnsi="Verdana" w:cs="Verdana"/>
          <w:color w:val="000000"/>
          <w:szCs w:val="24"/>
          <w:lang w:val="x-none"/>
        </w:rPr>
        <w:t xml:space="preserve">Le délai de déclaration des créances </w:t>
      </w:r>
      <w:r w:rsidR="006C5E57">
        <w:rPr>
          <w:rFonts w:ascii="Verdana" w:eastAsia="Times New Roman" w:hAnsi="Verdana" w:cs="Verdana"/>
          <w:color w:val="000000"/>
          <w:szCs w:val="24"/>
          <w:lang w:val="x-none"/>
        </w:rPr>
        <w:t>a expiré le</w:t>
      </w:r>
      <w:r w:rsidRPr="00FE5991">
        <w:rPr>
          <w:rFonts w:ascii="Verdana" w:eastAsia="Times New Roman" w:hAnsi="Verdana" w:cs="Verdana"/>
          <w:color w:val="000000"/>
          <w:szCs w:val="24"/>
          <w:lang w:val="x-none"/>
        </w:rPr>
        <w:t xml:space="preserve"> </w:t>
      </w:r>
      <w:r>
        <w:rPr>
          <w:rFonts w:ascii="Verdana" w:eastAsia="Times New Roman" w:hAnsi="Verdana" w:cs="Verdana"/>
          <w:color w:val="000000"/>
          <w:szCs w:val="24"/>
          <w:u w:val="single"/>
          <w:lang w:val="x-none"/>
        </w:rPr>
        <w:t>25 décembre</w:t>
      </w:r>
      <w:r w:rsidRPr="006267B0">
        <w:rPr>
          <w:rFonts w:ascii="Verdana" w:eastAsia="Times New Roman" w:hAnsi="Verdana" w:cs="Verdana"/>
          <w:color w:val="000000"/>
          <w:szCs w:val="24"/>
          <w:u w:val="single"/>
          <w:lang w:val="x-none"/>
        </w:rPr>
        <w:t xml:space="preserve"> 202</w:t>
      </w:r>
      <w:r>
        <w:rPr>
          <w:rFonts w:ascii="Verdana" w:eastAsia="Times New Roman" w:hAnsi="Verdana" w:cs="Verdana"/>
          <w:color w:val="000000"/>
          <w:szCs w:val="24"/>
          <w:u w:val="single"/>
          <w:lang w:val="x-none"/>
        </w:rPr>
        <w:t>4</w:t>
      </w:r>
      <w:r w:rsidRPr="00FE5991">
        <w:rPr>
          <w:rFonts w:ascii="Verdana" w:eastAsia="Times New Roman" w:hAnsi="Verdana" w:cs="Verdana"/>
          <w:color w:val="000000"/>
          <w:szCs w:val="24"/>
          <w:lang w:val="x-none"/>
        </w:rPr>
        <w:t xml:space="preserve"> (publication du jugement d’ouverture le</w:t>
      </w:r>
      <w:r>
        <w:rPr>
          <w:rFonts w:ascii="Verdana" w:eastAsia="Times New Roman" w:hAnsi="Verdana" w:cs="Verdana"/>
          <w:color w:val="000000"/>
          <w:szCs w:val="24"/>
          <w:lang w:val="x-none"/>
        </w:rPr>
        <w:t xml:space="preserve"> </w:t>
      </w:r>
      <w:r>
        <w:rPr>
          <w:rFonts w:ascii="Verdana" w:eastAsia="Times New Roman" w:hAnsi="Verdana" w:cs="Verdana"/>
          <w:color w:val="000000"/>
          <w:szCs w:val="24"/>
          <w:u w:val="single"/>
          <w:lang w:val="x-none"/>
        </w:rPr>
        <w:t>25</w:t>
      </w:r>
      <w:r w:rsidRPr="006267B0">
        <w:rPr>
          <w:rFonts w:ascii="Verdana" w:eastAsia="Times New Roman" w:hAnsi="Verdana" w:cs="Verdana"/>
          <w:color w:val="000000"/>
          <w:szCs w:val="24"/>
          <w:u w:val="single"/>
          <w:lang w:val="x-none"/>
        </w:rPr>
        <w:t xml:space="preserve"> octobre 2024</w:t>
      </w:r>
      <w:r w:rsidRPr="00FE5991">
        <w:rPr>
          <w:rFonts w:ascii="Verdana" w:eastAsia="Times New Roman" w:hAnsi="Verdana" w:cs="Verdana"/>
          <w:color w:val="000000"/>
          <w:szCs w:val="24"/>
          <w:lang w:val="x-none"/>
        </w:rPr>
        <w:t xml:space="preserve"> au BODACC) pour les créanciers français </w:t>
      </w:r>
      <w:r w:rsidR="006C5E57">
        <w:rPr>
          <w:rFonts w:ascii="Verdana" w:eastAsia="Times New Roman" w:hAnsi="Verdana" w:cs="Verdana"/>
          <w:color w:val="000000"/>
          <w:szCs w:val="24"/>
          <w:lang w:val="x-none"/>
        </w:rPr>
        <w:t>et le</w:t>
      </w:r>
      <w:r w:rsidRPr="00FE5991">
        <w:rPr>
          <w:rFonts w:ascii="Verdana" w:eastAsia="Times New Roman" w:hAnsi="Verdana" w:cs="Verdana"/>
          <w:color w:val="000000"/>
          <w:szCs w:val="24"/>
          <w:lang w:val="x-none"/>
        </w:rPr>
        <w:t xml:space="preserve"> </w:t>
      </w:r>
      <w:r>
        <w:rPr>
          <w:rFonts w:ascii="Verdana" w:eastAsia="Times New Roman" w:hAnsi="Verdana" w:cs="Verdana"/>
          <w:color w:val="000000"/>
          <w:szCs w:val="24"/>
          <w:u w:val="single"/>
          <w:lang w:val="x-none"/>
        </w:rPr>
        <w:t>25</w:t>
      </w:r>
      <w:r w:rsidRPr="006267B0">
        <w:rPr>
          <w:rFonts w:ascii="Verdana" w:eastAsia="Times New Roman" w:hAnsi="Verdana" w:cs="Verdana"/>
          <w:color w:val="000000"/>
          <w:szCs w:val="24"/>
          <w:u w:val="single"/>
          <w:lang w:val="x-none"/>
        </w:rPr>
        <w:t xml:space="preserve"> février 2025</w:t>
      </w:r>
      <w:r w:rsidRPr="00FE5991">
        <w:rPr>
          <w:rFonts w:ascii="Verdana" w:eastAsia="Times New Roman" w:hAnsi="Verdana" w:cs="Verdana"/>
          <w:color w:val="000000"/>
          <w:szCs w:val="24"/>
          <w:lang w:val="x-none"/>
        </w:rPr>
        <w:t xml:space="preserve"> pour les créanciers</w:t>
      </w:r>
      <w:r>
        <w:rPr>
          <w:rFonts w:ascii="Verdana" w:eastAsia="Times New Roman" w:hAnsi="Verdana" w:cs="Verdana"/>
          <w:color w:val="000000"/>
          <w:szCs w:val="24"/>
          <w:lang w:val="x-none"/>
        </w:rPr>
        <w:t xml:space="preserve"> </w:t>
      </w:r>
      <w:r w:rsidRPr="00FE5991">
        <w:rPr>
          <w:rFonts w:ascii="Verdana" w:eastAsia="Times New Roman" w:hAnsi="Verdana" w:cs="Verdana"/>
          <w:color w:val="000000"/>
          <w:szCs w:val="24"/>
          <w:lang w:val="x-none"/>
        </w:rPr>
        <w:t>situés à l’étranger.</w:t>
      </w:r>
    </w:p>
    <w:p w14:paraId="231A6215" w14:textId="77777777" w:rsidR="000F0A75" w:rsidRPr="000F0A75" w:rsidRDefault="000F0A75" w:rsidP="00A7700D">
      <w:pPr>
        <w:autoSpaceDE w:val="0"/>
        <w:autoSpaceDN w:val="0"/>
        <w:adjustRightInd w:val="0"/>
        <w:snapToGrid w:val="0"/>
        <w:spacing w:line="276" w:lineRule="auto"/>
        <w:rPr>
          <w:rFonts w:ascii="Verdana" w:eastAsia="Times New Roman" w:hAnsi="Verdana" w:cs="Verdana"/>
          <w:bCs/>
          <w:color w:val="000000"/>
          <w:szCs w:val="24"/>
          <w:lang w:val="x-none"/>
        </w:rPr>
      </w:pPr>
      <w:r w:rsidRPr="00FE5991">
        <w:rPr>
          <w:rFonts w:ascii="Verdana" w:eastAsia="Times New Roman" w:hAnsi="Verdana" w:cs="Verdana"/>
          <w:color w:val="000000"/>
          <w:szCs w:val="24"/>
          <w:lang w:val="x-none"/>
        </w:rPr>
        <w:t xml:space="preserve">Il ressort de l’état provisoire du passif du mandataire judiciaire du </w:t>
      </w:r>
      <w:r w:rsidR="00776755">
        <w:rPr>
          <w:rFonts w:ascii="Verdana" w:eastAsia="Times New Roman" w:hAnsi="Verdana" w:cs="Verdana"/>
          <w:color w:val="000000"/>
          <w:szCs w:val="24"/>
          <w:u w:val="single"/>
          <w:lang w:val="x-none"/>
        </w:rPr>
        <w:t>26 mars 2025</w:t>
      </w:r>
      <w:r w:rsidRPr="00FE5991">
        <w:rPr>
          <w:rFonts w:ascii="Verdana" w:eastAsia="Times New Roman" w:hAnsi="Verdana" w:cs="Verdana"/>
          <w:color w:val="000000"/>
          <w:szCs w:val="24"/>
          <w:lang w:val="x-none"/>
        </w:rPr>
        <w:t xml:space="preserve"> que le passif déclaré</w:t>
      </w:r>
      <w:r>
        <w:rPr>
          <w:rFonts w:ascii="Verdana" w:eastAsia="Times New Roman" w:hAnsi="Verdana" w:cs="Verdana"/>
          <w:color w:val="000000"/>
          <w:szCs w:val="24"/>
          <w:lang w:val="x-none"/>
        </w:rPr>
        <w:t xml:space="preserve"> s’élève à </w:t>
      </w:r>
      <w:r w:rsidRPr="00776755">
        <w:rPr>
          <w:rFonts w:ascii="Verdana" w:eastAsia="Times New Roman" w:hAnsi="Verdana" w:cs="Verdana"/>
          <w:b/>
          <w:color w:val="000000"/>
          <w:szCs w:val="24"/>
          <w:lang w:val="x-none"/>
        </w:rPr>
        <w:t>1</w:t>
      </w:r>
      <w:r w:rsidR="00776755" w:rsidRPr="00776755">
        <w:rPr>
          <w:rFonts w:ascii="Verdana" w:eastAsia="Times New Roman" w:hAnsi="Verdana" w:cs="Verdana"/>
          <w:b/>
          <w:color w:val="000000"/>
          <w:szCs w:val="24"/>
          <w:lang w:val="x-none"/>
        </w:rPr>
        <w:t>78</w:t>
      </w:r>
      <w:r w:rsidRPr="00776755">
        <w:rPr>
          <w:rFonts w:ascii="Verdana" w:eastAsia="Times New Roman" w:hAnsi="Verdana" w:cs="Verdana"/>
          <w:b/>
          <w:color w:val="000000"/>
          <w:szCs w:val="24"/>
          <w:lang w:val="x-none"/>
        </w:rPr>
        <w:t xml:space="preserve"> K€</w:t>
      </w:r>
      <w:r w:rsidRPr="00776755">
        <w:rPr>
          <w:rFonts w:ascii="Verdana" w:eastAsia="Times New Roman" w:hAnsi="Verdana" w:cs="Verdana"/>
          <w:bCs/>
          <w:color w:val="000000"/>
          <w:szCs w:val="24"/>
          <w:lang w:val="x-none"/>
        </w:rPr>
        <w:t xml:space="preserve">, dont </w:t>
      </w:r>
      <w:r w:rsidR="00776755" w:rsidRPr="00776755">
        <w:rPr>
          <w:rFonts w:ascii="Verdana" w:eastAsia="Times New Roman" w:hAnsi="Verdana" w:cs="Verdana"/>
          <w:bCs/>
          <w:color w:val="000000"/>
          <w:szCs w:val="24"/>
          <w:lang w:val="x-none"/>
        </w:rPr>
        <w:t>1,7</w:t>
      </w:r>
      <w:r w:rsidRPr="00776755">
        <w:rPr>
          <w:rFonts w:ascii="Verdana" w:eastAsia="Times New Roman" w:hAnsi="Verdana" w:cs="Verdana"/>
          <w:bCs/>
          <w:color w:val="000000"/>
          <w:szCs w:val="24"/>
          <w:lang w:val="x-none"/>
        </w:rPr>
        <w:t xml:space="preserve"> K€ échus. Il</w:t>
      </w:r>
      <w:r>
        <w:rPr>
          <w:rFonts w:ascii="Verdana" w:eastAsia="Times New Roman" w:hAnsi="Verdana" w:cs="Verdana"/>
          <w:bCs/>
          <w:color w:val="000000"/>
          <w:szCs w:val="24"/>
          <w:lang w:val="x-none"/>
        </w:rPr>
        <w:t xml:space="preserve"> se détaille comme suit : </w:t>
      </w:r>
    </w:p>
    <w:p w14:paraId="46319605" w14:textId="77777777" w:rsidR="005B414F" w:rsidRPr="00776755" w:rsidRDefault="00776755" w:rsidP="00776755">
      <w:pPr>
        <w:spacing w:before="120" w:after="120" w:line="276" w:lineRule="auto"/>
        <w:jc w:val="center"/>
        <w:rPr>
          <w:sz w:val="20"/>
          <w:szCs w:val="20"/>
          <w:lang w:val="x-none"/>
        </w:rPr>
      </w:pPr>
      <w:bookmarkStart w:id="87" w:name="_Toc123139022"/>
      <w:bookmarkEnd w:id="86"/>
      <w:r w:rsidRPr="00776755">
        <w:rPr>
          <w:noProof/>
          <w:sz w:val="20"/>
          <w:szCs w:val="20"/>
          <w:lang w:val="x-none"/>
        </w:rPr>
        <w:drawing>
          <wp:inline distT="0" distB="0" distL="0" distR="0" wp14:anchorId="24E82AFA" wp14:editId="79C577E8">
            <wp:extent cx="6192520" cy="1414145"/>
            <wp:effectExtent l="0" t="0" r="0" b="0"/>
            <wp:docPr id="142608806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88068" name="Image 1" descr="Une image contenant texte, capture d’écran, Police, nombre&#10;&#10;Le contenu généré par l’IA peut être incorrect."/>
                    <pic:cNvPicPr/>
                  </pic:nvPicPr>
                  <pic:blipFill>
                    <a:blip r:embed="rId22"/>
                    <a:stretch>
                      <a:fillRect/>
                    </a:stretch>
                  </pic:blipFill>
                  <pic:spPr>
                    <a:xfrm>
                      <a:off x="0" y="0"/>
                      <a:ext cx="6192520" cy="1414145"/>
                    </a:xfrm>
                    <a:prstGeom prst="rect">
                      <a:avLst/>
                    </a:prstGeom>
                  </pic:spPr>
                </pic:pic>
              </a:graphicData>
            </a:graphic>
          </wp:inline>
        </w:drawing>
      </w:r>
    </w:p>
    <w:p w14:paraId="77552836" w14:textId="77777777" w:rsidR="000F0A75" w:rsidRPr="006B037C" w:rsidRDefault="000F0A75" w:rsidP="00A7700D">
      <w:pPr>
        <w:spacing w:before="120" w:after="120" w:line="276" w:lineRule="auto"/>
      </w:pPr>
      <w:r>
        <w:t xml:space="preserve">Le passif déclaré se compose notamment des créances suivantes : </w:t>
      </w:r>
    </w:p>
    <w:p w14:paraId="18F49D20" w14:textId="77777777" w:rsidR="00933520" w:rsidRPr="00933520" w:rsidRDefault="00933520" w:rsidP="003E0175">
      <w:pPr>
        <w:pStyle w:val="Paragraphedeliste"/>
        <w:numPr>
          <w:ilvl w:val="0"/>
          <w:numId w:val="8"/>
        </w:numPr>
        <w:spacing w:before="120" w:after="120" w:line="276" w:lineRule="auto"/>
        <w:rPr>
          <w:szCs w:val="18"/>
        </w:rPr>
      </w:pPr>
      <w:r>
        <w:rPr>
          <w:szCs w:val="18"/>
        </w:rPr>
        <w:t>Une créance de</w:t>
      </w:r>
      <w:r w:rsidRPr="00E508AD">
        <w:rPr>
          <w:szCs w:val="18"/>
        </w:rPr>
        <w:t xml:space="preserve"> </w:t>
      </w:r>
      <w:r w:rsidR="00EF7FE3">
        <w:rPr>
          <w:szCs w:val="18"/>
        </w:rPr>
        <w:t>109</w:t>
      </w:r>
      <w:r w:rsidR="004C09C0">
        <w:rPr>
          <w:szCs w:val="18"/>
        </w:rPr>
        <w:t xml:space="preserve"> </w:t>
      </w:r>
      <w:r>
        <w:rPr>
          <w:szCs w:val="18"/>
        </w:rPr>
        <w:t>K€ à l’égard de l’</w:t>
      </w:r>
      <w:r w:rsidRPr="00E508AD">
        <w:rPr>
          <w:szCs w:val="18"/>
        </w:rPr>
        <w:t>URSSAF RHONE ALPES</w:t>
      </w:r>
      <w:r>
        <w:rPr>
          <w:szCs w:val="18"/>
        </w:rPr>
        <w:t xml:space="preserve"> ; </w:t>
      </w:r>
    </w:p>
    <w:p w14:paraId="7B3C91B0" w14:textId="77777777" w:rsidR="004078E3" w:rsidRDefault="00933520" w:rsidP="003E0175">
      <w:pPr>
        <w:pStyle w:val="Paragraphedeliste"/>
        <w:numPr>
          <w:ilvl w:val="0"/>
          <w:numId w:val="8"/>
        </w:numPr>
        <w:spacing w:before="120" w:after="120" w:line="276" w:lineRule="auto"/>
        <w:rPr>
          <w:szCs w:val="18"/>
        </w:rPr>
      </w:pPr>
      <w:r>
        <w:rPr>
          <w:szCs w:val="18"/>
        </w:rPr>
        <w:t>Une créance de</w:t>
      </w:r>
      <w:r w:rsidR="004078E3" w:rsidRPr="00E508AD">
        <w:rPr>
          <w:szCs w:val="18"/>
        </w:rPr>
        <w:t xml:space="preserve"> </w:t>
      </w:r>
      <w:r>
        <w:rPr>
          <w:szCs w:val="18"/>
        </w:rPr>
        <w:t>15 K</w:t>
      </w:r>
      <w:r w:rsidR="004078E3" w:rsidRPr="00E508AD">
        <w:rPr>
          <w:szCs w:val="18"/>
        </w:rPr>
        <w:t xml:space="preserve">€ </w:t>
      </w:r>
      <w:r>
        <w:rPr>
          <w:szCs w:val="18"/>
        </w:rPr>
        <w:t xml:space="preserve">à l’égard de </w:t>
      </w:r>
      <w:r w:rsidRPr="00E508AD">
        <w:rPr>
          <w:szCs w:val="18"/>
        </w:rPr>
        <w:t>CREDIPAR</w:t>
      </w:r>
      <w:r>
        <w:rPr>
          <w:szCs w:val="18"/>
        </w:rPr>
        <w:t xml:space="preserve"> ; </w:t>
      </w:r>
    </w:p>
    <w:p w14:paraId="5DAE0E90" w14:textId="77777777" w:rsidR="00933520" w:rsidRPr="00933520" w:rsidRDefault="00933520" w:rsidP="003E0175">
      <w:pPr>
        <w:pStyle w:val="Paragraphedeliste"/>
        <w:numPr>
          <w:ilvl w:val="0"/>
          <w:numId w:val="8"/>
        </w:numPr>
        <w:spacing w:before="120" w:after="120" w:line="276" w:lineRule="auto"/>
        <w:rPr>
          <w:szCs w:val="18"/>
        </w:rPr>
      </w:pPr>
      <w:r>
        <w:rPr>
          <w:szCs w:val="18"/>
        </w:rPr>
        <w:t xml:space="preserve">Une créance </w:t>
      </w:r>
      <w:r w:rsidRPr="00E508AD">
        <w:rPr>
          <w:szCs w:val="18"/>
        </w:rPr>
        <w:t xml:space="preserve">7 </w:t>
      </w:r>
      <w:r>
        <w:rPr>
          <w:szCs w:val="18"/>
        </w:rPr>
        <w:t>K</w:t>
      </w:r>
      <w:r w:rsidRPr="00E508AD">
        <w:rPr>
          <w:szCs w:val="18"/>
        </w:rPr>
        <w:t xml:space="preserve">€ </w:t>
      </w:r>
      <w:r>
        <w:rPr>
          <w:szCs w:val="18"/>
        </w:rPr>
        <w:t xml:space="preserve">à l’égard de </w:t>
      </w:r>
      <w:r w:rsidRPr="00E508AD">
        <w:rPr>
          <w:szCs w:val="18"/>
        </w:rPr>
        <w:t xml:space="preserve">Romain RIOU </w:t>
      </w:r>
      <w:r>
        <w:rPr>
          <w:szCs w:val="18"/>
        </w:rPr>
        <w:t xml:space="preserve">au titre d’un compte-courant d’associé ; </w:t>
      </w:r>
    </w:p>
    <w:p w14:paraId="79718D70" w14:textId="77777777" w:rsidR="004078E3" w:rsidRDefault="00933520" w:rsidP="003E0175">
      <w:pPr>
        <w:pStyle w:val="Paragraphedeliste"/>
        <w:numPr>
          <w:ilvl w:val="0"/>
          <w:numId w:val="8"/>
        </w:numPr>
        <w:spacing w:before="120" w:after="120" w:line="276" w:lineRule="auto"/>
        <w:rPr>
          <w:szCs w:val="18"/>
        </w:rPr>
      </w:pPr>
      <w:r>
        <w:rPr>
          <w:szCs w:val="18"/>
        </w:rPr>
        <w:t xml:space="preserve">Une créance de </w:t>
      </w:r>
      <w:r w:rsidR="004078E3" w:rsidRPr="00E508AD">
        <w:rPr>
          <w:szCs w:val="18"/>
        </w:rPr>
        <w:t>2</w:t>
      </w:r>
      <w:r>
        <w:rPr>
          <w:szCs w:val="18"/>
        </w:rPr>
        <w:t>,7 K€</w:t>
      </w:r>
      <w:r w:rsidR="004078E3" w:rsidRPr="00E508AD">
        <w:rPr>
          <w:szCs w:val="18"/>
        </w:rPr>
        <w:t xml:space="preserve"> </w:t>
      </w:r>
      <w:r>
        <w:rPr>
          <w:szCs w:val="18"/>
        </w:rPr>
        <w:t xml:space="preserve">à l’égard de </w:t>
      </w:r>
      <w:r w:rsidRPr="00E508AD">
        <w:rPr>
          <w:szCs w:val="18"/>
        </w:rPr>
        <w:t>FCCP</w:t>
      </w:r>
      <w:r w:rsidRPr="008E59BC">
        <w:rPr>
          <w:szCs w:val="18"/>
        </w:rPr>
        <w:t>, fournisseur de la société ;</w:t>
      </w:r>
      <w:r>
        <w:rPr>
          <w:szCs w:val="18"/>
        </w:rPr>
        <w:t xml:space="preserve"> </w:t>
      </w:r>
    </w:p>
    <w:p w14:paraId="144C0DCE" w14:textId="77777777" w:rsidR="00933520" w:rsidRPr="00E508AD" w:rsidRDefault="00933520" w:rsidP="003E0175">
      <w:pPr>
        <w:pStyle w:val="Paragraphedeliste"/>
        <w:numPr>
          <w:ilvl w:val="0"/>
          <w:numId w:val="8"/>
        </w:numPr>
        <w:spacing w:before="120" w:after="120" w:line="276" w:lineRule="auto"/>
        <w:rPr>
          <w:szCs w:val="18"/>
        </w:rPr>
      </w:pPr>
      <w:r>
        <w:rPr>
          <w:szCs w:val="18"/>
        </w:rPr>
        <w:t xml:space="preserve">Une créance de </w:t>
      </w:r>
      <w:r w:rsidR="00EF7FE3">
        <w:rPr>
          <w:szCs w:val="18"/>
        </w:rPr>
        <w:t>39</w:t>
      </w:r>
      <w:r>
        <w:rPr>
          <w:szCs w:val="18"/>
        </w:rPr>
        <w:t xml:space="preserve"> K</w:t>
      </w:r>
      <w:r w:rsidRPr="00E508AD">
        <w:rPr>
          <w:szCs w:val="18"/>
        </w:rPr>
        <w:t xml:space="preserve">€ </w:t>
      </w:r>
      <w:r>
        <w:rPr>
          <w:szCs w:val="18"/>
        </w:rPr>
        <w:t xml:space="preserve">à l’égard du </w:t>
      </w:r>
      <w:r w:rsidRPr="008E59BC">
        <w:rPr>
          <w:szCs w:val="18"/>
        </w:rPr>
        <w:t>CREDIT AGRICOLE</w:t>
      </w:r>
      <w:r>
        <w:rPr>
          <w:szCs w:val="18"/>
        </w:rPr>
        <w:t xml:space="preserve"> </w:t>
      </w:r>
      <w:r w:rsidR="004F6811">
        <w:rPr>
          <w:szCs w:val="18"/>
        </w:rPr>
        <w:t xml:space="preserve">CENTRE-EST </w:t>
      </w:r>
      <w:r>
        <w:rPr>
          <w:szCs w:val="18"/>
        </w:rPr>
        <w:t xml:space="preserve">au titre d’un PGE ; </w:t>
      </w:r>
    </w:p>
    <w:p w14:paraId="44BA6516" w14:textId="77777777" w:rsidR="00933520" w:rsidRDefault="00933520" w:rsidP="003E0175">
      <w:pPr>
        <w:pStyle w:val="Paragraphedeliste"/>
        <w:numPr>
          <w:ilvl w:val="0"/>
          <w:numId w:val="8"/>
        </w:numPr>
        <w:spacing w:before="120" w:after="120" w:line="276" w:lineRule="auto"/>
        <w:rPr>
          <w:szCs w:val="18"/>
        </w:rPr>
      </w:pPr>
      <w:r>
        <w:rPr>
          <w:szCs w:val="18"/>
        </w:rPr>
        <w:t xml:space="preserve">Une créance de 1,7 K€ à l’égard de APICIL ;  </w:t>
      </w:r>
    </w:p>
    <w:p w14:paraId="3DC4E13F" w14:textId="77777777" w:rsidR="004078E3" w:rsidRPr="00E508AD" w:rsidRDefault="00933520" w:rsidP="003E0175">
      <w:pPr>
        <w:pStyle w:val="Paragraphedeliste"/>
        <w:numPr>
          <w:ilvl w:val="0"/>
          <w:numId w:val="8"/>
        </w:numPr>
        <w:spacing w:before="120" w:after="120" w:line="276" w:lineRule="auto"/>
        <w:rPr>
          <w:szCs w:val="18"/>
        </w:rPr>
      </w:pPr>
      <w:r>
        <w:rPr>
          <w:szCs w:val="18"/>
        </w:rPr>
        <w:t xml:space="preserve">Une créance de </w:t>
      </w:r>
      <w:r w:rsidR="00EF7FE3">
        <w:rPr>
          <w:szCs w:val="18"/>
        </w:rPr>
        <w:t>2 K</w:t>
      </w:r>
      <w:r>
        <w:rPr>
          <w:szCs w:val="18"/>
        </w:rPr>
        <w:t xml:space="preserve">€ à l’égard de </w:t>
      </w:r>
      <w:r w:rsidR="004078E3" w:rsidRPr="00E508AD">
        <w:rPr>
          <w:szCs w:val="18"/>
        </w:rPr>
        <w:t>HO</w:t>
      </w:r>
      <w:r w:rsidR="00EF7FE3">
        <w:rPr>
          <w:szCs w:val="18"/>
        </w:rPr>
        <w:t>L</w:t>
      </w:r>
      <w:r w:rsidR="004078E3" w:rsidRPr="00E508AD">
        <w:rPr>
          <w:szCs w:val="18"/>
        </w:rPr>
        <w:t xml:space="preserve">TEK </w:t>
      </w:r>
      <w:r w:rsidR="004078E3" w:rsidRPr="008E59BC">
        <w:rPr>
          <w:szCs w:val="18"/>
        </w:rPr>
        <w:t>ELECTRICITE</w:t>
      </w:r>
      <w:r w:rsidR="00D173C2" w:rsidRPr="008E59BC">
        <w:rPr>
          <w:szCs w:val="18"/>
        </w:rPr>
        <w:t>, fournisseur de la société</w:t>
      </w:r>
      <w:r w:rsidRPr="008E59BC">
        <w:rPr>
          <w:szCs w:val="18"/>
        </w:rPr>
        <w:t xml:space="preserve"> </w:t>
      </w:r>
      <w:r w:rsidR="004078E3" w:rsidRPr="008E59BC">
        <w:rPr>
          <w:szCs w:val="18"/>
        </w:rPr>
        <w:t>;</w:t>
      </w:r>
    </w:p>
    <w:p w14:paraId="45020913" w14:textId="77777777" w:rsidR="00484627" w:rsidRPr="00AD1EC2" w:rsidRDefault="00933520" w:rsidP="003E0175">
      <w:pPr>
        <w:pStyle w:val="Paragraphedeliste"/>
        <w:numPr>
          <w:ilvl w:val="0"/>
          <w:numId w:val="8"/>
        </w:numPr>
        <w:spacing w:before="120" w:after="120" w:line="276" w:lineRule="auto"/>
        <w:rPr>
          <w:szCs w:val="18"/>
        </w:rPr>
      </w:pPr>
      <w:r>
        <w:rPr>
          <w:szCs w:val="18"/>
        </w:rPr>
        <w:t xml:space="preserve">Une créance de 617 € à l’égard de </w:t>
      </w:r>
      <w:r w:rsidR="004078E3" w:rsidRPr="00E508AD">
        <w:rPr>
          <w:szCs w:val="18"/>
        </w:rPr>
        <w:t xml:space="preserve">PSA FINANCE </w:t>
      </w:r>
      <w:r w:rsidR="006A527A">
        <w:rPr>
          <w:szCs w:val="18"/>
        </w:rPr>
        <w:t xml:space="preserve">– CREDIPAR au titre d’un </w:t>
      </w:r>
      <w:r w:rsidR="00F771B2">
        <w:rPr>
          <w:szCs w:val="18"/>
        </w:rPr>
        <w:t xml:space="preserve">véhicule en </w:t>
      </w:r>
      <w:r w:rsidR="006A527A">
        <w:rPr>
          <w:szCs w:val="18"/>
        </w:rPr>
        <w:t xml:space="preserve">crédit-bail. </w:t>
      </w:r>
    </w:p>
    <w:p w14:paraId="7A22F9E9" w14:textId="77777777" w:rsidR="00484627" w:rsidRDefault="00484627" w:rsidP="00484627">
      <w:pPr>
        <w:spacing w:before="120" w:after="120" w:line="276" w:lineRule="auto"/>
        <w:rPr>
          <w:szCs w:val="18"/>
        </w:rPr>
      </w:pPr>
      <w:r w:rsidRPr="00CF0014">
        <w:rPr>
          <w:szCs w:val="18"/>
        </w:rPr>
        <w:lastRenderedPageBreak/>
        <w:t xml:space="preserve">L’écart de </w:t>
      </w:r>
      <w:r w:rsidR="00CF0014">
        <w:rPr>
          <w:szCs w:val="18"/>
        </w:rPr>
        <w:t xml:space="preserve">83 </w:t>
      </w:r>
      <w:r w:rsidR="00CF0014" w:rsidRPr="00CF0014">
        <w:rPr>
          <w:szCs w:val="18"/>
        </w:rPr>
        <w:t>K</w:t>
      </w:r>
      <w:r w:rsidRPr="00CF0014">
        <w:rPr>
          <w:szCs w:val="18"/>
        </w:rPr>
        <w:t xml:space="preserve">€ avec le passif annoncé dans la demande de sauvegarde est </w:t>
      </w:r>
      <w:r w:rsidR="00CF0014">
        <w:rPr>
          <w:szCs w:val="18"/>
        </w:rPr>
        <w:t xml:space="preserve">essentiellement lié </w:t>
      </w:r>
      <w:r w:rsidR="00CF0014" w:rsidRPr="00CF0014">
        <w:rPr>
          <w:szCs w:val="18"/>
        </w:rPr>
        <w:t xml:space="preserve">à une créance URSSAF déclarée à hauteur de 84 K€ (81 K€ + 2,7 K€) vs. </w:t>
      </w:r>
      <w:proofErr w:type="gramStart"/>
      <w:r w:rsidR="00CF0014" w:rsidRPr="00CF0014">
        <w:rPr>
          <w:szCs w:val="18"/>
        </w:rPr>
        <w:t>une</w:t>
      </w:r>
      <w:proofErr w:type="gramEnd"/>
      <w:r w:rsidR="00CF0014" w:rsidRPr="00CF0014">
        <w:rPr>
          <w:szCs w:val="18"/>
        </w:rPr>
        <w:t xml:space="preserve"> créance URSSAF de 2,7 K€ reportée dans la demande d’ouverture de sauvegarde. Le dirigeant conteste intégralement la créance de 81 K€.</w:t>
      </w:r>
    </w:p>
    <w:p w14:paraId="2ADA61F2" w14:textId="77777777" w:rsidR="00484627" w:rsidRPr="001374D7" w:rsidRDefault="00AD1EC2" w:rsidP="00484627">
      <w:pPr>
        <w:pStyle w:val="Titre3"/>
        <w:spacing w:line="276" w:lineRule="auto"/>
      </w:pPr>
      <w:bookmarkStart w:id="88" w:name="_Toc193884401"/>
      <w:bookmarkStart w:id="89" w:name="_Toc194399046"/>
      <w:bookmarkStart w:id="90" w:name="_Toc184304980"/>
      <w:bookmarkStart w:id="91" w:name="_Toc184311475"/>
      <w:r>
        <w:t>Absence d’état</w:t>
      </w:r>
      <w:r w:rsidR="00484627">
        <w:t xml:space="preserve"> de cess</w:t>
      </w:r>
      <w:r>
        <w:t xml:space="preserve">ation </w:t>
      </w:r>
      <w:r w:rsidR="00484627">
        <w:t>des paiements</w:t>
      </w:r>
      <w:bookmarkEnd w:id="88"/>
      <w:bookmarkEnd w:id="89"/>
      <w:r w:rsidR="00484627">
        <w:t xml:space="preserve"> </w:t>
      </w:r>
      <w:bookmarkEnd w:id="90"/>
      <w:bookmarkEnd w:id="91"/>
    </w:p>
    <w:p w14:paraId="16EC55F6" w14:textId="77777777" w:rsidR="00484627" w:rsidRPr="00FA23C0" w:rsidRDefault="00484627" w:rsidP="00484627">
      <w:pPr>
        <w:spacing w:before="120" w:after="120" w:line="276" w:lineRule="auto"/>
        <w:rPr>
          <w:b/>
          <w:bCs/>
          <w:szCs w:val="18"/>
        </w:rPr>
      </w:pPr>
      <w:r w:rsidRPr="00FA23C0">
        <w:rPr>
          <w:b/>
          <w:bCs/>
          <w:szCs w:val="18"/>
        </w:rPr>
        <w:t>Selon la demande d</w:t>
      </w:r>
      <w:r w:rsidR="00FA23C0">
        <w:rPr>
          <w:b/>
          <w:bCs/>
          <w:szCs w:val="18"/>
        </w:rPr>
        <w:t>’ouverture de</w:t>
      </w:r>
      <w:r w:rsidRPr="00FA23C0">
        <w:rPr>
          <w:b/>
          <w:bCs/>
          <w:szCs w:val="18"/>
        </w:rPr>
        <w:t xml:space="preserve"> sauvegarde : </w:t>
      </w:r>
    </w:p>
    <w:p w14:paraId="03AA7811" w14:textId="77777777" w:rsidR="00484627" w:rsidRPr="00FA23C0" w:rsidRDefault="00FA23C0" w:rsidP="00484627">
      <w:pPr>
        <w:spacing w:before="120" w:after="120" w:line="276" w:lineRule="auto"/>
        <w:rPr>
          <w:szCs w:val="18"/>
        </w:rPr>
      </w:pPr>
      <w:r w:rsidRPr="00FA23C0">
        <w:rPr>
          <w:szCs w:val="18"/>
        </w:rPr>
        <w:t xml:space="preserve">Selon la demande d’ouverture de sauvegarde, </w:t>
      </w:r>
      <w:r>
        <w:rPr>
          <w:szCs w:val="18"/>
        </w:rPr>
        <w:t>l’actif disponible était de 12 738€ (solde du compte bancaire)</w:t>
      </w:r>
      <w:r w:rsidR="008B3F5D">
        <w:rPr>
          <w:szCs w:val="18"/>
        </w:rPr>
        <w:t xml:space="preserve"> et le </w:t>
      </w:r>
      <w:r w:rsidR="00484627" w:rsidRPr="00FA23C0">
        <w:rPr>
          <w:szCs w:val="18"/>
        </w:rPr>
        <w:t xml:space="preserve">passif exigible </w:t>
      </w:r>
      <w:r>
        <w:rPr>
          <w:szCs w:val="18"/>
        </w:rPr>
        <w:t xml:space="preserve">de 2 950 € (créances fournisseurs FCCP et HOLTEK ELECTRICITE). </w:t>
      </w:r>
      <w:r w:rsidR="008B3F5D">
        <w:rPr>
          <w:szCs w:val="18"/>
        </w:rPr>
        <w:t xml:space="preserve">Ainsi, la société n’était pas en état de cessation des paiements </w:t>
      </w:r>
      <w:r w:rsidR="00A01ADE">
        <w:rPr>
          <w:szCs w:val="18"/>
        </w:rPr>
        <w:t xml:space="preserve">au jour de la demande d’ouverture. </w:t>
      </w:r>
    </w:p>
    <w:p w14:paraId="3DCCD268" w14:textId="77777777" w:rsidR="00484627" w:rsidRPr="00FA23C0" w:rsidRDefault="00484627" w:rsidP="00484627">
      <w:pPr>
        <w:spacing w:before="120" w:after="120" w:line="276" w:lineRule="auto"/>
        <w:rPr>
          <w:b/>
          <w:bCs/>
          <w:szCs w:val="18"/>
        </w:rPr>
      </w:pPr>
      <w:r w:rsidRPr="00FA23C0">
        <w:rPr>
          <w:b/>
          <w:bCs/>
          <w:szCs w:val="18"/>
        </w:rPr>
        <w:t xml:space="preserve">Selon les éléments disponibles : </w:t>
      </w:r>
    </w:p>
    <w:p w14:paraId="75B0BC64" w14:textId="77777777" w:rsidR="00484627" w:rsidRPr="00484627" w:rsidRDefault="00FA23C0" w:rsidP="004E7808">
      <w:pPr>
        <w:spacing w:before="120" w:after="120" w:line="276" w:lineRule="auto"/>
        <w:rPr>
          <w:szCs w:val="18"/>
        </w:rPr>
      </w:pPr>
      <w:r>
        <w:rPr>
          <w:szCs w:val="18"/>
        </w:rPr>
        <w:t xml:space="preserve">Selon les éléments portés à ma connaissance, l’actif disponible </w:t>
      </w:r>
      <w:r w:rsidR="008B3F5D">
        <w:rPr>
          <w:szCs w:val="18"/>
        </w:rPr>
        <w:t xml:space="preserve">était </w:t>
      </w:r>
      <w:r w:rsidR="004F348A">
        <w:rPr>
          <w:szCs w:val="18"/>
        </w:rPr>
        <w:t xml:space="preserve">de </w:t>
      </w:r>
      <w:r w:rsidR="004F348A">
        <w:rPr>
          <w:rFonts w:cstheme="minorHAnsi"/>
          <w:szCs w:val="18"/>
        </w:rPr>
        <w:t xml:space="preserve">11 232,46 € au </w:t>
      </w:r>
      <w:r w:rsidR="004F348A" w:rsidRPr="00A875C3">
        <w:rPr>
          <w:rFonts w:cstheme="minorHAnsi"/>
          <w:szCs w:val="18"/>
          <w:u w:val="single"/>
        </w:rPr>
        <w:t>15 octobre 2024</w:t>
      </w:r>
      <w:r w:rsidR="004F348A">
        <w:rPr>
          <w:rFonts w:cstheme="minorHAnsi"/>
          <w:szCs w:val="18"/>
        </w:rPr>
        <w:t xml:space="preserve"> </w:t>
      </w:r>
      <w:r w:rsidR="008B3F5D">
        <w:rPr>
          <w:szCs w:val="18"/>
        </w:rPr>
        <w:t xml:space="preserve">(solde du compte bancaire) et le passif </w:t>
      </w:r>
      <w:r w:rsidR="00641371">
        <w:rPr>
          <w:szCs w:val="18"/>
        </w:rPr>
        <w:t>échu</w:t>
      </w:r>
      <w:r w:rsidR="008B3F5D">
        <w:rPr>
          <w:szCs w:val="18"/>
        </w:rPr>
        <w:t xml:space="preserve"> de 86 K€ (passif échu selon l’état provisoire des créances déclarées)</w:t>
      </w:r>
      <w:r w:rsidR="00F56A44">
        <w:rPr>
          <w:szCs w:val="18"/>
        </w:rPr>
        <w:t xml:space="preserve"> dont </w:t>
      </w:r>
      <w:r w:rsidR="00641371">
        <w:rPr>
          <w:szCs w:val="18"/>
        </w:rPr>
        <w:t>81 K€</w:t>
      </w:r>
      <w:r w:rsidR="00F56A44">
        <w:rPr>
          <w:szCs w:val="18"/>
        </w:rPr>
        <w:t xml:space="preserve"> contestés par le dirigeant (URSSAF)</w:t>
      </w:r>
      <w:r w:rsidR="00641371">
        <w:rPr>
          <w:szCs w:val="18"/>
        </w:rPr>
        <w:t xml:space="preserve">. </w:t>
      </w:r>
      <w:r w:rsidR="00FB67A4">
        <w:rPr>
          <w:szCs w:val="18"/>
        </w:rPr>
        <w:t>Ainsi, l</w:t>
      </w:r>
      <w:r w:rsidR="00275204">
        <w:rPr>
          <w:szCs w:val="18"/>
        </w:rPr>
        <w:t xml:space="preserve">e passif exigible était de 5 K€ à l’ouverture vs. 11 K€ d’actif disponible. </w:t>
      </w:r>
      <w:r w:rsidR="00F56A44">
        <w:rPr>
          <w:szCs w:val="18"/>
        </w:rPr>
        <w:t>Il ressort de ces éléments que l</w:t>
      </w:r>
      <w:r w:rsidR="00275204">
        <w:rPr>
          <w:szCs w:val="18"/>
        </w:rPr>
        <w:t>a</w:t>
      </w:r>
      <w:r w:rsidR="00FB67A4">
        <w:rPr>
          <w:szCs w:val="18"/>
        </w:rPr>
        <w:t xml:space="preserve"> société n’était pas en état de cessation des paiements à l’ouverture</w:t>
      </w:r>
      <w:r w:rsidR="00A01ADE">
        <w:rPr>
          <w:szCs w:val="18"/>
        </w:rPr>
        <w:t xml:space="preserve"> de la procédure de sauvegarde. </w:t>
      </w:r>
    </w:p>
    <w:p w14:paraId="183835A7" w14:textId="77777777" w:rsidR="00A1175D" w:rsidRPr="00DF12A7" w:rsidRDefault="006B037C" w:rsidP="00A7700D">
      <w:pPr>
        <w:pStyle w:val="Titre3"/>
        <w:spacing w:line="276" w:lineRule="auto"/>
      </w:pPr>
      <w:bookmarkStart w:id="92" w:name="_Toc184142599"/>
      <w:bookmarkStart w:id="93" w:name="_Toc184143882"/>
      <w:bookmarkStart w:id="94" w:name="_Toc184146749"/>
      <w:bookmarkStart w:id="95" w:name="_Toc184146800"/>
      <w:bookmarkStart w:id="96" w:name="_Toc184304981"/>
      <w:bookmarkStart w:id="97" w:name="_Toc184311476"/>
      <w:bookmarkStart w:id="98" w:name="_Toc193884402"/>
      <w:bookmarkStart w:id="99" w:name="_Toc194399047"/>
      <w:bookmarkEnd w:id="38"/>
      <w:bookmarkEnd w:id="87"/>
      <w:r w:rsidRPr="006B037C">
        <w:t>Selon l’état des inscriptions et privilèges</w:t>
      </w:r>
      <w:bookmarkEnd w:id="92"/>
      <w:bookmarkEnd w:id="93"/>
      <w:bookmarkEnd w:id="94"/>
      <w:bookmarkEnd w:id="95"/>
      <w:bookmarkEnd w:id="96"/>
      <w:bookmarkEnd w:id="97"/>
      <w:bookmarkEnd w:id="98"/>
      <w:bookmarkEnd w:id="99"/>
    </w:p>
    <w:p w14:paraId="3F6EFBBE" w14:textId="77777777" w:rsidR="00A1175D" w:rsidRPr="00E508AD" w:rsidRDefault="00A1175D" w:rsidP="00A7700D">
      <w:pPr>
        <w:pStyle w:val="xl27"/>
        <w:pBdr>
          <w:left w:val="none" w:sz="0" w:space="0" w:color="auto"/>
          <w:bottom w:val="none" w:sz="0" w:space="0" w:color="auto"/>
          <w:right w:val="none" w:sz="0" w:space="0" w:color="auto"/>
        </w:pBdr>
        <w:spacing w:before="120" w:beforeAutospacing="0" w:after="120" w:afterAutospacing="0" w:line="276" w:lineRule="auto"/>
        <w:rPr>
          <w:rFonts w:ascii="Verdana" w:hAnsi="Verdana"/>
          <w:sz w:val="18"/>
          <w:szCs w:val="18"/>
        </w:rPr>
      </w:pPr>
      <w:r w:rsidRPr="00E508AD">
        <w:rPr>
          <w:rFonts w:ascii="Verdana" w:hAnsi="Verdana"/>
          <w:sz w:val="18"/>
          <w:szCs w:val="18"/>
        </w:rPr>
        <w:t xml:space="preserve">L’état des inscriptions </w:t>
      </w:r>
      <w:r w:rsidR="006B037C">
        <w:rPr>
          <w:rFonts w:ascii="Verdana" w:hAnsi="Verdana"/>
          <w:sz w:val="18"/>
          <w:szCs w:val="18"/>
        </w:rPr>
        <w:t xml:space="preserve">et privilèges arrêté au </w:t>
      </w:r>
      <w:r w:rsidR="005B414F" w:rsidRPr="006B037C">
        <w:rPr>
          <w:rFonts w:ascii="Verdana" w:hAnsi="Verdana"/>
          <w:sz w:val="18"/>
          <w:szCs w:val="18"/>
          <w:u w:val="single"/>
        </w:rPr>
        <w:t>12 novembre 2024</w:t>
      </w:r>
      <w:r w:rsidRPr="00E508AD">
        <w:rPr>
          <w:rFonts w:ascii="Verdana" w:hAnsi="Verdana"/>
          <w:sz w:val="18"/>
          <w:szCs w:val="18"/>
        </w:rPr>
        <w:t xml:space="preserve"> </w:t>
      </w:r>
      <w:r w:rsidR="006B037C">
        <w:rPr>
          <w:rFonts w:ascii="Verdana" w:hAnsi="Verdana"/>
          <w:sz w:val="18"/>
          <w:szCs w:val="18"/>
        </w:rPr>
        <w:t xml:space="preserve">fait apparaître </w:t>
      </w:r>
      <w:r w:rsidR="005B414F" w:rsidRPr="00E508AD">
        <w:rPr>
          <w:rFonts w:ascii="Verdana" w:hAnsi="Verdana"/>
          <w:sz w:val="18"/>
          <w:szCs w:val="18"/>
        </w:rPr>
        <w:t>l’</w:t>
      </w:r>
      <w:r w:rsidRPr="00E508AD">
        <w:rPr>
          <w:rFonts w:ascii="Verdana" w:hAnsi="Verdana"/>
          <w:sz w:val="18"/>
          <w:szCs w:val="18"/>
        </w:rPr>
        <w:t>inscription</w:t>
      </w:r>
      <w:r w:rsidR="00330DC5" w:rsidRPr="00E508AD">
        <w:rPr>
          <w:rFonts w:ascii="Verdana" w:hAnsi="Verdana"/>
          <w:sz w:val="18"/>
          <w:szCs w:val="18"/>
        </w:rPr>
        <w:t xml:space="preserve"> </w:t>
      </w:r>
      <w:r w:rsidR="006B037C">
        <w:rPr>
          <w:rFonts w:ascii="Verdana" w:hAnsi="Verdana"/>
          <w:sz w:val="18"/>
          <w:szCs w:val="18"/>
        </w:rPr>
        <w:t xml:space="preserve">unique </w:t>
      </w:r>
      <w:r w:rsidR="005B414F" w:rsidRPr="00E508AD">
        <w:rPr>
          <w:rFonts w:ascii="Verdana" w:hAnsi="Verdana"/>
          <w:sz w:val="18"/>
          <w:szCs w:val="18"/>
        </w:rPr>
        <w:t>suivante :</w:t>
      </w:r>
    </w:p>
    <w:p w14:paraId="1FBC8B15" w14:textId="77777777" w:rsidR="00E508AD" w:rsidRPr="00E508AD" w:rsidRDefault="006B037C" w:rsidP="003E0175">
      <w:pPr>
        <w:pStyle w:val="xl27"/>
        <w:numPr>
          <w:ilvl w:val="0"/>
          <w:numId w:val="11"/>
        </w:numPr>
        <w:pBdr>
          <w:left w:val="none" w:sz="0" w:space="0" w:color="auto"/>
          <w:bottom w:val="none" w:sz="0" w:space="0" w:color="auto"/>
          <w:right w:val="none" w:sz="0" w:space="0" w:color="auto"/>
        </w:pBdr>
        <w:spacing w:before="120" w:beforeAutospacing="0" w:after="120" w:afterAutospacing="0" w:line="276" w:lineRule="auto"/>
        <w:rPr>
          <w:rFonts w:ascii="Verdana" w:hAnsi="Verdana"/>
          <w:sz w:val="18"/>
          <w:szCs w:val="18"/>
        </w:rPr>
      </w:pPr>
      <w:r w:rsidRPr="006B037C">
        <w:rPr>
          <w:rFonts w:ascii="Verdana" w:hAnsi="Verdana"/>
          <w:sz w:val="18"/>
          <w:szCs w:val="18"/>
          <w:u w:val="single"/>
        </w:rPr>
        <w:t>En matière d’opérations de crédit-bail en matière mobilière</w:t>
      </w:r>
      <w:r w:rsidR="00811BF7">
        <w:rPr>
          <w:rFonts w:ascii="Verdana" w:hAnsi="Verdana"/>
          <w:sz w:val="18"/>
          <w:szCs w:val="18"/>
        </w:rPr>
        <w:t xml:space="preserve">, au </w:t>
      </w:r>
      <w:r w:rsidR="005B414F" w:rsidRPr="00E508AD">
        <w:rPr>
          <w:rFonts w:ascii="Verdana" w:hAnsi="Verdana"/>
          <w:sz w:val="18"/>
          <w:szCs w:val="18"/>
        </w:rPr>
        <w:t>profit de la COMPAGNIE GENERALE DE CREDIT AUX PARTICULIER – CREDIPAR, pour un montant de 23 055,31 € portant sur un véhicule</w:t>
      </w:r>
      <w:bookmarkStart w:id="100" w:name="_Toc123139023"/>
      <w:r w:rsidR="008C2040">
        <w:rPr>
          <w:rFonts w:ascii="Verdana" w:hAnsi="Verdana"/>
          <w:sz w:val="18"/>
          <w:szCs w:val="18"/>
        </w:rPr>
        <w:t xml:space="preserve"> (inscription du 01/12/2022). </w:t>
      </w:r>
    </w:p>
    <w:p w14:paraId="1F305D0D" w14:textId="77777777" w:rsidR="00A1175D" w:rsidRPr="005B414F" w:rsidRDefault="00BD0E93" w:rsidP="00A7700D">
      <w:pPr>
        <w:pStyle w:val="Titre1"/>
        <w:spacing w:before="240" w:line="276" w:lineRule="auto"/>
        <w:ind w:left="360" w:hanging="360"/>
        <w:jc w:val="both"/>
      </w:pPr>
      <w:bookmarkStart w:id="101" w:name="_Toc194399048"/>
      <w:r w:rsidRPr="005B414F">
        <w:t>Bilan environnemental</w:t>
      </w:r>
      <w:bookmarkEnd w:id="100"/>
      <w:r w:rsidR="006C5E57">
        <w:t xml:space="preserve"> (rappel)</w:t>
      </w:r>
      <w:bookmarkEnd w:id="101"/>
    </w:p>
    <w:p w14:paraId="1D6E8CF3" w14:textId="77777777" w:rsidR="00F65B15" w:rsidRPr="001E5D22" w:rsidRDefault="00F65B15" w:rsidP="00A7700D">
      <w:pPr>
        <w:spacing w:line="276" w:lineRule="auto"/>
        <w:rPr>
          <w:rFonts w:asciiTheme="majorHAnsi" w:eastAsia="Times New Roman" w:hAnsiTheme="majorHAnsi" w:cs="Times New Roman"/>
          <w:szCs w:val="16"/>
          <w:lang w:eastAsia="fr-FR"/>
        </w:rPr>
      </w:pPr>
      <w:r w:rsidRPr="001E5D22">
        <w:rPr>
          <w:rFonts w:asciiTheme="majorHAnsi" w:eastAsia="Times New Roman" w:hAnsiTheme="majorHAnsi" w:cs="Times New Roman"/>
          <w:szCs w:val="16"/>
          <w:lang w:eastAsia="fr-FR"/>
        </w:rPr>
        <w:t xml:space="preserve">L’article L.623-1 alinéa 3 du code de commerce énonce que « </w:t>
      </w:r>
      <w:r w:rsidRPr="001E5D22">
        <w:rPr>
          <w:rFonts w:asciiTheme="majorHAnsi" w:eastAsia="Times New Roman" w:hAnsiTheme="majorHAnsi" w:cs="Times New Roman"/>
          <w:i/>
          <w:iCs/>
          <w:szCs w:val="16"/>
          <w:lang w:eastAsia="fr-FR"/>
        </w:rPr>
        <w:t>dans le cas où l’entreprise exploite une ou des installations classées au sens du Titre 1er du Livre V du code de l’environnement, le bilan économique et social est complété par un bilan environnemental que l’Administrateur fait réaliser dans des conditions prévues par décret en Conseil d’Etat</w:t>
      </w:r>
      <w:r w:rsidRPr="001E5D22">
        <w:rPr>
          <w:rFonts w:asciiTheme="majorHAnsi" w:eastAsia="Times New Roman" w:hAnsiTheme="majorHAnsi" w:cs="Times New Roman"/>
          <w:szCs w:val="16"/>
          <w:lang w:eastAsia="fr-FR"/>
        </w:rPr>
        <w:t xml:space="preserve"> ». </w:t>
      </w:r>
    </w:p>
    <w:p w14:paraId="3521F5DC" w14:textId="77777777" w:rsidR="002E2865" w:rsidRPr="001E5D22" w:rsidRDefault="00F65B15" w:rsidP="00A7700D">
      <w:pPr>
        <w:spacing w:before="0" w:after="0" w:line="276" w:lineRule="auto"/>
        <w:rPr>
          <w:rFonts w:asciiTheme="majorHAnsi" w:eastAsia="Times New Roman" w:hAnsiTheme="majorHAnsi" w:cs="Times New Roman"/>
          <w:sz w:val="16"/>
          <w:szCs w:val="16"/>
          <w:highlight w:val="yellow"/>
          <w:lang w:eastAsia="fr-FR"/>
        </w:rPr>
      </w:pPr>
      <w:r w:rsidRPr="001E5D22">
        <w:rPr>
          <w:rFonts w:asciiTheme="majorHAnsi" w:eastAsia="Times New Roman" w:hAnsiTheme="majorHAnsi" w:cs="Times New Roman"/>
          <w:szCs w:val="16"/>
          <w:lang w:eastAsia="fr-FR"/>
        </w:rPr>
        <w:t xml:space="preserve">L’activité de la société </w:t>
      </w:r>
      <w:r w:rsidR="001E5D22">
        <w:rPr>
          <w:rFonts w:asciiTheme="majorHAnsi" w:eastAsia="Times New Roman" w:hAnsiTheme="majorHAnsi" w:cs="Times New Roman"/>
          <w:szCs w:val="16"/>
          <w:lang w:eastAsia="fr-FR"/>
        </w:rPr>
        <w:t>RP METAL</w:t>
      </w:r>
      <w:r w:rsidRPr="001E5D22">
        <w:rPr>
          <w:rFonts w:asciiTheme="majorHAnsi" w:eastAsia="Times New Roman" w:hAnsiTheme="majorHAnsi" w:cs="Times New Roman"/>
          <w:szCs w:val="16"/>
          <w:lang w:eastAsia="fr-FR"/>
        </w:rPr>
        <w:t xml:space="preserve"> ne relève pas de la législation relative aux installations déclarées et classées pour la protection de l’environnement.</w:t>
      </w:r>
    </w:p>
    <w:p w14:paraId="72E1B982" w14:textId="77777777" w:rsidR="00A1175D" w:rsidRPr="005B414F" w:rsidRDefault="006568F4" w:rsidP="00A7700D">
      <w:pPr>
        <w:pStyle w:val="Titre1"/>
        <w:spacing w:before="240" w:line="276" w:lineRule="auto"/>
        <w:ind w:left="360" w:hanging="360"/>
        <w:jc w:val="both"/>
      </w:pPr>
      <w:bookmarkStart w:id="102" w:name="_Toc194399049"/>
      <w:r w:rsidRPr="005B414F">
        <w:t>Situation sociale</w:t>
      </w:r>
      <w:r w:rsidR="00361C4D">
        <w:t xml:space="preserve"> (rappel)</w:t>
      </w:r>
      <w:bookmarkEnd w:id="102"/>
    </w:p>
    <w:p w14:paraId="5896A018" w14:textId="77777777" w:rsidR="00A1175D" w:rsidRPr="003362C2" w:rsidRDefault="00A1175D" w:rsidP="003E0175">
      <w:pPr>
        <w:pStyle w:val="Titre2"/>
        <w:numPr>
          <w:ilvl w:val="1"/>
          <w:numId w:val="10"/>
        </w:numPr>
        <w:spacing w:before="180" w:line="276" w:lineRule="auto"/>
        <w:ind w:left="720" w:hanging="720"/>
        <w:jc w:val="both"/>
        <w:rPr>
          <w:sz w:val="20"/>
          <w:szCs w:val="20"/>
        </w:rPr>
      </w:pPr>
      <w:bookmarkStart w:id="103" w:name="_Toc31908489"/>
      <w:bookmarkStart w:id="104" w:name="_Toc123139025"/>
      <w:bookmarkStart w:id="105" w:name="_Toc194399050"/>
      <w:r w:rsidRPr="00F65B15">
        <w:rPr>
          <w:sz w:val="20"/>
          <w:szCs w:val="20"/>
        </w:rPr>
        <w:t>Effecti</w:t>
      </w:r>
      <w:bookmarkEnd w:id="103"/>
      <w:bookmarkEnd w:id="104"/>
      <w:r w:rsidRPr="00F65B15">
        <w:rPr>
          <w:sz w:val="20"/>
          <w:szCs w:val="20"/>
        </w:rPr>
        <w:t>f</w:t>
      </w:r>
      <w:r w:rsidR="001E5D22">
        <w:rPr>
          <w:sz w:val="20"/>
          <w:szCs w:val="20"/>
        </w:rPr>
        <w:t>s</w:t>
      </w:r>
      <w:bookmarkEnd w:id="105"/>
    </w:p>
    <w:p w14:paraId="258899E7" w14:textId="77777777" w:rsidR="003B3D21" w:rsidRPr="00DF4AFD" w:rsidRDefault="001E5D22" w:rsidP="00DF4AFD">
      <w:pPr>
        <w:spacing w:before="0" w:after="0" w:line="276" w:lineRule="auto"/>
        <w:rPr>
          <w:szCs w:val="18"/>
        </w:rPr>
      </w:pPr>
      <w:r w:rsidRPr="001E5D22">
        <w:rPr>
          <w:szCs w:val="18"/>
        </w:rPr>
        <w:t xml:space="preserve">Au jour du présent rapport, la société RP METAL emploie </w:t>
      </w:r>
      <w:r w:rsidR="00DF4AFD">
        <w:rPr>
          <w:b/>
          <w:bCs/>
          <w:szCs w:val="18"/>
        </w:rPr>
        <w:t>2</w:t>
      </w:r>
      <w:r w:rsidRPr="00BB27B9">
        <w:rPr>
          <w:b/>
          <w:bCs/>
          <w:szCs w:val="18"/>
        </w:rPr>
        <w:t xml:space="preserve"> salariés, tous en CDI</w:t>
      </w:r>
      <w:r w:rsidR="00DF4AFD">
        <w:rPr>
          <w:b/>
          <w:bCs/>
          <w:szCs w:val="18"/>
        </w:rPr>
        <w:t>,</w:t>
      </w:r>
      <w:r w:rsidR="00DF4AFD" w:rsidRPr="00DF4AFD">
        <w:rPr>
          <w:szCs w:val="18"/>
        </w:rPr>
        <w:t xml:space="preserve"> dont l’un occupe de poste de tuyauteur plombier et l’autre celui de secrétaire</w:t>
      </w:r>
      <w:r w:rsidRPr="001E5D22">
        <w:rPr>
          <w:szCs w:val="18"/>
        </w:rPr>
        <w:t xml:space="preserve">. Ils sont répartis comme suit : </w:t>
      </w:r>
    </w:p>
    <w:p w14:paraId="0484FCF3" w14:textId="77777777" w:rsidR="003B3D21" w:rsidRPr="003B3D21" w:rsidRDefault="003B3D21" w:rsidP="00A7700D">
      <w:pPr>
        <w:suppressAutoHyphens/>
        <w:spacing w:before="0" w:after="0" w:line="276" w:lineRule="auto"/>
        <w:jc w:val="center"/>
        <w:rPr>
          <w:u w:val="single"/>
        </w:rPr>
      </w:pPr>
    </w:p>
    <w:p w14:paraId="7CE8BB6F" w14:textId="77777777" w:rsidR="003B3D21" w:rsidRPr="004714E7" w:rsidRDefault="00A1175D" w:rsidP="003E0175">
      <w:pPr>
        <w:pStyle w:val="Paragraphedeliste"/>
        <w:numPr>
          <w:ilvl w:val="0"/>
          <w:numId w:val="9"/>
        </w:numPr>
        <w:suppressAutoHyphens/>
        <w:spacing w:before="0" w:after="0" w:line="276" w:lineRule="auto"/>
        <w:rPr>
          <w:u w:val="single"/>
        </w:rPr>
      </w:pPr>
      <w:r w:rsidRPr="003B3D21">
        <w:rPr>
          <w:u w:val="single"/>
        </w:rPr>
        <w:t>Répartition par âge</w:t>
      </w:r>
    </w:p>
    <w:p w14:paraId="076B8445" w14:textId="77777777" w:rsidR="004714E7" w:rsidRDefault="004714E7" w:rsidP="00A7700D">
      <w:pPr>
        <w:suppressAutoHyphens/>
        <w:spacing w:before="0" w:after="0" w:line="276" w:lineRule="auto"/>
      </w:pPr>
    </w:p>
    <w:p w14:paraId="42BDF0C1" w14:textId="77777777" w:rsidR="003B3D21" w:rsidRPr="003B3D21" w:rsidRDefault="003B3D21" w:rsidP="00A7700D">
      <w:pPr>
        <w:suppressAutoHyphens/>
        <w:spacing w:before="0" w:after="0" w:line="276" w:lineRule="auto"/>
      </w:pPr>
      <w:r w:rsidRPr="003B3D21">
        <w:t xml:space="preserve">L’âge moyen des salariés est de </w:t>
      </w:r>
      <w:r w:rsidR="00F21F32">
        <w:t>60 ans.</w:t>
      </w:r>
      <w:r w:rsidRPr="003B3D21">
        <w:t xml:space="preserve"> </w:t>
      </w:r>
    </w:p>
    <w:p w14:paraId="0BCA03F8" w14:textId="77777777" w:rsidR="003B3D21" w:rsidRDefault="003B3D21" w:rsidP="00A7700D">
      <w:pPr>
        <w:pStyle w:val="Paragraphedeliste"/>
        <w:suppressAutoHyphens/>
        <w:spacing w:before="0" w:after="0" w:line="276" w:lineRule="auto"/>
        <w:rPr>
          <w:u w:val="single"/>
        </w:rPr>
      </w:pPr>
    </w:p>
    <w:p w14:paraId="6006EB20" w14:textId="77777777" w:rsidR="00796509" w:rsidRDefault="00A1175D" w:rsidP="003E0175">
      <w:pPr>
        <w:pStyle w:val="Paragraphedeliste"/>
        <w:numPr>
          <w:ilvl w:val="0"/>
          <w:numId w:val="9"/>
        </w:numPr>
        <w:suppressAutoHyphens/>
        <w:spacing w:before="0" w:after="0" w:line="276" w:lineRule="auto"/>
        <w:rPr>
          <w:u w:val="single"/>
        </w:rPr>
      </w:pPr>
      <w:r w:rsidRPr="003B3D21">
        <w:rPr>
          <w:u w:val="single"/>
        </w:rPr>
        <w:t>Répartition par ancienneté</w:t>
      </w:r>
    </w:p>
    <w:p w14:paraId="04772703" w14:textId="77777777" w:rsidR="004714E7" w:rsidRDefault="004714E7" w:rsidP="00A7700D">
      <w:pPr>
        <w:suppressAutoHyphens/>
        <w:spacing w:before="0" w:after="0" w:line="276" w:lineRule="auto"/>
      </w:pPr>
    </w:p>
    <w:p w14:paraId="6A203F48" w14:textId="77777777" w:rsidR="003B3D21" w:rsidRDefault="003B3D21" w:rsidP="00A7700D">
      <w:pPr>
        <w:suppressAutoHyphens/>
        <w:spacing w:before="0" w:after="0" w:line="276" w:lineRule="auto"/>
      </w:pPr>
      <w:r>
        <w:t xml:space="preserve">L’ensemble des salariés </w:t>
      </w:r>
      <w:r w:rsidR="004714E7">
        <w:t>fait partie des effectifs de la société depuis sa création en 2019, soit environ 5 ans d’ancienneté.</w:t>
      </w:r>
    </w:p>
    <w:p w14:paraId="722898E7" w14:textId="77777777" w:rsidR="003B3D21" w:rsidRPr="003B3D21" w:rsidRDefault="003B3D21" w:rsidP="00A7700D">
      <w:pPr>
        <w:suppressAutoHyphens/>
        <w:spacing w:before="0" w:after="0" w:line="276" w:lineRule="auto"/>
      </w:pPr>
    </w:p>
    <w:p w14:paraId="1A7EB767" w14:textId="77777777" w:rsidR="002E0426" w:rsidRDefault="00A1175D" w:rsidP="003E0175">
      <w:pPr>
        <w:pStyle w:val="Paragraphedeliste"/>
        <w:numPr>
          <w:ilvl w:val="0"/>
          <w:numId w:val="9"/>
        </w:numPr>
        <w:suppressAutoHyphens/>
        <w:spacing w:before="0" w:after="0" w:line="276" w:lineRule="auto"/>
        <w:rPr>
          <w:u w:val="single"/>
        </w:rPr>
      </w:pPr>
      <w:r w:rsidRPr="003B3D21">
        <w:rPr>
          <w:u w:val="single"/>
        </w:rPr>
        <w:t>Répartition par</w:t>
      </w:r>
      <w:r w:rsidR="003B3D21" w:rsidRPr="003B3D21">
        <w:rPr>
          <w:u w:val="single"/>
        </w:rPr>
        <w:t xml:space="preserve"> genre</w:t>
      </w:r>
    </w:p>
    <w:p w14:paraId="0A4EAA09" w14:textId="77777777" w:rsidR="004714E7" w:rsidRPr="003B3D21" w:rsidRDefault="004714E7" w:rsidP="00A7700D">
      <w:pPr>
        <w:pStyle w:val="Paragraphedeliste"/>
        <w:suppressAutoHyphens/>
        <w:spacing w:before="0" w:after="0" w:line="276" w:lineRule="auto"/>
        <w:rPr>
          <w:u w:val="single"/>
        </w:rPr>
      </w:pPr>
    </w:p>
    <w:p w14:paraId="06DDD6EB" w14:textId="77777777" w:rsidR="003B3D21" w:rsidRPr="00F21F32" w:rsidRDefault="00F21F32" w:rsidP="00F21F32">
      <w:pPr>
        <w:suppressAutoHyphens/>
        <w:spacing w:before="0" w:after="0" w:line="276" w:lineRule="auto"/>
      </w:pPr>
      <w:r w:rsidRPr="00F21F32">
        <w:t xml:space="preserve">Les effectifs </w:t>
      </w:r>
      <w:r>
        <w:t>sont composés d’un homme et d’une femme.</w:t>
      </w:r>
    </w:p>
    <w:p w14:paraId="078A98F7" w14:textId="77777777" w:rsidR="003B3D21" w:rsidRDefault="003B3D21" w:rsidP="00A7700D">
      <w:pPr>
        <w:suppressAutoHyphens/>
        <w:spacing w:before="0" w:after="0" w:line="276" w:lineRule="auto"/>
      </w:pPr>
    </w:p>
    <w:p w14:paraId="6B1AF9EB" w14:textId="77777777" w:rsidR="00F56A44" w:rsidRDefault="00F56A44" w:rsidP="00A7700D">
      <w:pPr>
        <w:suppressAutoHyphens/>
        <w:spacing w:before="0" w:after="0" w:line="276" w:lineRule="auto"/>
      </w:pPr>
      <w:r>
        <w:lastRenderedPageBreak/>
        <w:t>Le dirigeant, par ailleurs président et actionnaire unique, a le statut d’assimilé salarié.</w:t>
      </w:r>
    </w:p>
    <w:p w14:paraId="04F2A370" w14:textId="77777777" w:rsidR="00A1175D" w:rsidRPr="00BB27B9" w:rsidRDefault="00A1175D" w:rsidP="003E0175">
      <w:pPr>
        <w:pStyle w:val="Titre2"/>
        <w:numPr>
          <w:ilvl w:val="1"/>
          <w:numId w:val="10"/>
        </w:numPr>
        <w:spacing w:before="180" w:line="276" w:lineRule="auto"/>
        <w:ind w:left="720" w:hanging="720"/>
        <w:jc w:val="both"/>
        <w:rPr>
          <w:sz w:val="20"/>
          <w:szCs w:val="20"/>
        </w:rPr>
      </w:pPr>
      <w:bookmarkStart w:id="106" w:name="_Toc194399051"/>
      <w:r w:rsidRPr="00F65B15">
        <w:rPr>
          <w:sz w:val="20"/>
          <w:szCs w:val="20"/>
        </w:rPr>
        <w:t>Représentation collective</w:t>
      </w:r>
      <w:bookmarkEnd w:id="106"/>
    </w:p>
    <w:p w14:paraId="6B74A4ED" w14:textId="77777777" w:rsidR="00F931F5" w:rsidRPr="00BB27B9" w:rsidRDefault="00A1175D" w:rsidP="00A7700D">
      <w:pPr>
        <w:spacing w:before="0" w:after="0" w:line="276" w:lineRule="auto"/>
        <w:rPr>
          <w:rFonts w:cstheme="minorHAnsi"/>
          <w:szCs w:val="18"/>
        </w:rPr>
      </w:pPr>
      <w:r w:rsidRPr="00E508AD">
        <w:rPr>
          <w:rFonts w:cstheme="minorHAnsi"/>
          <w:szCs w:val="18"/>
        </w:rPr>
        <w:t xml:space="preserve">Les salariés de la société </w:t>
      </w:r>
      <w:r w:rsidR="000D5D64" w:rsidRPr="00E508AD">
        <w:rPr>
          <w:rFonts w:cstheme="minorHAnsi"/>
          <w:szCs w:val="18"/>
        </w:rPr>
        <w:t>RP METAL</w:t>
      </w:r>
      <w:r w:rsidRPr="00E508AD">
        <w:rPr>
          <w:rFonts w:cstheme="minorHAnsi"/>
          <w:szCs w:val="18"/>
        </w:rPr>
        <w:t xml:space="preserve"> </w:t>
      </w:r>
      <w:r w:rsidR="00BB27B9">
        <w:rPr>
          <w:rFonts w:cstheme="minorHAnsi"/>
          <w:szCs w:val="18"/>
        </w:rPr>
        <w:t>bénéficient</w:t>
      </w:r>
      <w:r w:rsidRPr="00E508AD">
        <w:rPr>
          <w:rFonts w:cstheme="minorHAnsi"/>
          <w:szCs w:val="18"/>
        </w:rPr>
        <w:t xml:space="preserve"> de la </w:t>
      </w:r>
      <w:r w:rsidRPr="00BB27B9">
        <w:rPr>
          <w:rFonts w:cstheme="minorHAnsi"/>
          <w:b/>
          <w:bCs/>
          <w:szCs w:val="18"/>
        </w:rPr>
        <w:t xml:space="preserve">convention collective </w:t>
      </w:r>
      <w:r w:rsidR="00F931F5" w:rsidRPr="00BB27B9">
        <w:rPr>
          <w:rFonts w:cstheme="minorHAnsi"/>
          <w:b/>
          <w:bCs/>
          <w:szCs w:val="18"/>
        </w:rPr>
        <w:t>nationale</w:t>
      </w:r>
      <w:r w:rsidR="00BB27B9" w:rsidRPr="00BB27B9">
        <w:rPr>
          <w:rFonts w:cstheme="minorHAnsi"/>
          <w:b/>
          <w:bCs/>
          <w:szCs w:val="18"/>
        </w:rPr>
        <w:t xml:space="preserve"> de la métallurgie (IDCC 3248)</w:t>
      </w:r>
      <w:r w:rsidR="00BB27B9">
        <w:rPr>
          <w:rFonts w:cstheme="minorHAnsi"/>
          <w:szCs w:val="18"/>
        </w:rPr>
        <w:t xml:space="preserve">. </w:t>
      </w:r>
    </w:p>
    <w:p w14:paraId="74E7FC80" w14:textId="77777777" w:rsidR="00A1175D" w:rsidRPr="00E508AD" w:rsidRDefault="00A1175D" w:rsidP="00A7700D">
      <w:pPr>
        <w:spacing w:before="0" w:after="0" w:line="276" w:lineRule="auto"/>
        <w:rPr>
          <w:rFonts w:cstheme="minorHAnsi"/>
          <w:szCs w:val="18"/>
          <w:highlight w:val="yellow"/>
        </w:rPr>
      </w:pPr>
    </w:p>
    <w:p w14:paraId="02CEA3A1" w14:textId="77777777" w:rsidR="00BB27B9" w:rsidRDefault="006B3EC1" w:rsidP="00A7700D">
      <w:pPr>
        <w:spacing w:before="0" w:after="0" w:line="276" w:lineRule="auto"/>
        <w:rPr>
          <w:rFonts w:cs="Verdana"/>
          <w:szCs w:val="18"/>
        </w:rPr>
      </w:pPr>
      <w:r w:rsidRPr="00E508AD">
        <w:rPr>
          <w:rFonts w:cs="Verdana"/>
          <w:szCs w:val="18"/>
        </w:rPr>
        <w:t xml:space="preserve">L’entreprise </w:t>
      </w:r>
      <w:r w:rsidR="00D72159" w:rsidRPr="00E508AD">
        <w:rPr>
          <w:rFonts w:cs="Verdana"/>
          <w:szCs w:val="18"/>
        </w:rPr>
        <w:t xml:space="preserve">n’atteignant pas le seuil de </w:t>
      </w:r>
      <w:r w:rsidR="00A1175D" w:rsidRPr="00E508AD">
        <w:rPr>
          <w:rFonts w:cs="Verdana"/>
          <w:szCs w:val="18"/>
        </w:rPr>
        <w:t xml:space="preserve">plus de 11 salariés sur une période consécutive de 12 mois, </w:t>
      </w:r>
      <w:r w:rsidR="00D72159" w:rsidRPr="00E508AD">
        <w:rPr>
          <w:rFonts w:cs="Verdana"/>
          <w:szCs w:val="18"/>
        </w:rPr>
        <w:t>elle n’</w:t>
      </w:r>
      <w:r w:rsidR="00BB27B9">
        <w:rPr>
          <w:rFonts w:cs="Verdana"/>
          <w:szCs w:val="18"/>
        </w:rPr>
        <w:t>est</w:t>
      </w:r>
      <w:r w:rsidR="00D72159" w:rsidRPr="00E508AD">
        <w:rPr>
          <w:rFonts w:cs="Verdana"/>
          <w:szCs w:val="18"/>
        </w:rPr>
        <w:t xml:space="preserve"> pas</w:t>
      </w:r>
      <w:r w:rsidR="00A1175D" w:rsidRPr="00E508AD">
        <w:rPr>
          <w:rFonts w:cs="Verdana"/>
          <w:szCs w:val="18"/>
        </w:rPr>
        <w:t xml:space="preserve"> dans l’obligation de </w:t>
      </w:r>
      <w:r w:rsidR="00D72159" w:rsidRPr="00E508AD">
        <w:rPr>
          <w:rFonts w:cs="Verdana"/>
          <w:szCs w:val="18"/>
        </w:rPr>
        <w:t xml:space="preserve">justifier de </w:t>
      </w:r>
      <w:r w:rsidR="00F931F5" w:rsidRPr="00E508AD">
        <w:rPr>
          <w:rFonts w:cs="Verdana"/>
          <w:szCs w:val="18"/>
        </w:rPr>
        <w:t>l</w:t>
      </w:r>
      <w:r w:rsidR="00A1175D" w:rsidRPr="00E508AD">
        <w:rPr>
          <w:rFonts w:cs="Verdana"/>
          <w:szCs w:val="18"/>
        </w:rPr>
        <w:t>a désignation d’un CSE (article L.2311-2 du code du travail)</w:t>
      </w:r>
      <w:r w:rsidR="00D72159" w:rsidRPr="00E508AD">
        <w:rPr>
          <w:rFonts w:cs="Verdana"/>
          <w:szCs w:val="18"/>
        </w:rPr>
        <w:t>.</w:t>
      </w:r>
    </w:p>
    <w:p w14:paraId="4C6804F8" w14:textId="77777777" w:rsidR="00D920D2" w:rsidRPr="00BB27B9" w:rsidRDefault="00BB27B9" w:rsidP="003E0175">
      <w:pPr>
        <w:pStyle w:val="Titre2"/>
        <w:numPr>
          <w:ilvl w:val="1"/>
          <w:numId w:val="10"/>
        </w:numPr>
        <w:spacing w:before="180" w:line="276" w:lineRule="auto"/>
        <w:ind w:left="720" w:hanging="720"/>
        <w:jc w:val="both"/>
        <w:rPr>
          <w:sz w:val="20"/>
          <w:szCs w:val="20"/>
        </w:rPr>
      </w:pPr>
      <w:bookmarkStart w:id="107" w:name="_Toc183507616"/>
      <w:bookmarkStart w:id="108" w:name="_Toc194399052"/>
      <w:r w:rsidRPr="00BB27B9">
        <w:rPr>
          <w:sz w:val="20"/>
          <w:szCs w:val="20"/>
        </w:rPr>
        <w:t>Représentation des salariés</w:t>
      </w:r>
      <w:bookmarkEnd w:id="107"/>
      <w:bookmarkEnd w:id="108"/>
      <w:r w:rsidRPr="00BB27B9">
        <w:rPr>
          <w:sz w:val="20"/>
          <w:szCs w:val="20"/>
        </w:rPr>
        <w:t xml:space="preserve"> </w:t>
      </w:r>
    </w:p>
    <w:p w14:paraId="4D9381C0" w14:textId="77777777" w:rsidR="00F84E61" w:rsidRDefault="00F84E61" w:rsidP="00A7700D">
      <w:pPr>
        <w:suppressAutoHyphens/>
        <w:spacing w:before="0" w:after="0" w:line="276" w:lineRule="auto"/>
        <w:rPr>
          <w:rFonts w:ascii="Verdana" w:eastAsia="Times New Roman" w:hAnsi="Verdana" w:cs="Verdana"/>
          <w:color w:val="000000"/>
          <w:szCs w:val="24"/>
          <w:lang w:val="x-none"/>
        </w:rPr>
      </w:pPr>
      <w:r>
        <w:rPr>
          <w:rFonts w:ascii="Verdana" w:eastAsia="Times New Roman" w:hAnsi="Verdana" w:cs="Verdana"/>
          <w:color w:val="000000"/>
          <w:szCs w:val="24"/>
          <w:lang w:val="x-none"/>
        </w:rPr>
        <w:t xml:space="preserve">Conformément à l’article L. 621-4 du code de commerce, l’élection du représentant des salariés s’est tenue le </w:t>
      </w:r>
      <w:r w:rsidRPr="00F84E61">
        <w:rPr>
          <w:rFonts w:ascii="Verdana" w:eastAsia="Times New Roman" w:hAnsi="Verdana" w:cs="Verdana"/>
          <w:color w:val="000000"/>
          <w:szCs w:val="24"/>
          <w:u w:val="single"/>
          <w:lang w:val="x-none"/>
        </w:rPr>
        <w:t>21 octobre 2024</w:t>
      </w:r>
      <w:r>
        <w:rPr>
          <w:rFonts w:ascii="Verdana" w:eastAsia="Times New Roman" w:hAnsi="Verdana" w:cs="Verdana"/>
          <w:color w:val="000000"/>
          <w:szCs w:val="24"/>
          <w:lang w:val="x-none"/>
        </w:rPr>
        <w:t xml:space="preserve">. </w:t>
      </w:r>
    </w:p>
    <w:p w14:paraId="2EE5838F" w14:textId="77777777" w:rsidR="00F84E61" w:rsidRDefault="00F84E61" w:rsidP="00A7700D">
      <w:pPr>
        <w:suppressAutoHyphens/>
        <w:spacing w:before="0" w:after="0" w:line="276" w:lineRule="auto"/>
        <w:rPr>
          <w:rFonts w:ascii="Verdana" w:eastAsia="Times New Roman" w:hAnsi="Verdana" w:cs="Verdana"/>
          <w:color w:val="000000"/>
          <w:szCs w:val="24"/>
          <w:lang w:val="x-none"/>
        </w:rPr>
      </w:pPr>
    </w:p>
    <w:p w14:paraId="35F4D280" w14:textId="77777777" w:rsidR="00F84E61" w:rsidRDefault="00F84E61" w:rsidP="00A7700D">
      <w:pPr>
        <w:suppressAutoHyphens/>
        <w:spacing w:before="0" w:after="0" w:line="276" w:lineRule="auto"/>
        <w:rPr>
          <w:rFonts w:ascii="Verdana" w:eastAsia="Times New Roman" w:hAnsi="Verdana" w:cs="Verdana"/>
          <w:color w:val="000000"/>
          <w:szCs w:val="18"/>
          <w:lang w:eastAsia="fr-FR"/>
        </w:rPr>
      </w:pPr>
      <w:r>
        <w:rPr>
          <w:rFonts w:ascii="Verdana" w:eastAsia="Times New Roman" w:hAnsi="Verdana" w:cs="Verdana"/>
          <w:color w:val="000000"/>
          <w:szCs w:val="18"/>
          <w:lang w:eastAsia="fr-FR"/>
        </w:rPr>
        <w:t>L</w:t>
      </w:r>
      <w:r w:rsidR="005F494E">
        <w:rPr>
          <w:rFonts w:ascii="Verdana" w:eastAsia="Times New Roman" w:hAnsi="Verdana" w:cs="Verdana"/>
          <w:color w:val="000000"/>
          <w:szCs w:val="18"/>
          <w:lang w:eastAsia="fr-FR"/>
        </w:rPr>
        <w:t>’article L. 621-5 du code de commerce prévoit ce qui suit : « </w:t>
      </w:r>
      <w:r w:rsidR="005F494E" w:rsidRPr="005F494E">
        <w:rPr>
          <w:rFonts w:ascii="Verdana" w:eastAsia="Times New Roman" w:hAnsi="Verdana" w:cs="Verdana"/>
          <w:i/>
          <w:iCs/>
          <w:color w:val="000000"/>
          <w:szCs w:val="18"/>
          <w:lang w:eastAsia="fr-FR"/>
        </w:rPr>
        <w:t>a</w:t>
      </w:r>
      <w:r w:rsidR="00D920D2" w:rsidRPr="005F494E">
        <w:rPr>
          <w:rFonts w:ascii="Verdana" w:eastAsia="Times New Roman" w:hAnsi="Verdana" w:cs="Verdana"/>
          <w:i/>
          <w:iCs/>
          <w:color w:val="000000"/>
          <w:szCs w:val="18"/>
          <w:lang w:eastAsia="fr-FR"/>
        </w:rPr>
        <w:t xml:space="preserve">ucun parent ou allié, jusqu'au quatrième degré inclusivement, du débiteur personne physique ou des dirigeants, s'il s'agit d'une personne morale, ne peut être désigné à l'une des fonctions prévues à </w:t>
      </w:r>
      <w:hyperlink r:id="rId23" w:history="1">
        <w:r w:rsidR="00D920D2" w:rsidRPr="005F494E">
          <w:rPr>
            <w:rStyle w:val="Lienhypertexte"/>
            <w:rFonts w:ascii="Verdana" w:eastAsia="Times New Roman" w:hAnsi="Verdana" w:cs="Verdana"/>
            <w:i/>
            <w:iCs/>
            <w:szCs w:val="18"/>
            <w:u w:val="none"/>
            <w:lang w:eastAsia="fr-FR"/>
          </w:rPr>
          <w:t>l'article L. 621-4</w:t>
        </w:r>
      </w:hyperlink>
      <w:r w:rsidR="00D920D2" w:rsidRPr="005F494E">
        <w:rPr>
          <w:rFonts w:ascii="Verdana" w:eastAsia="Times New Roman" w:hAnsi="Verdana" w:cs="Verdana"/>
          <w:i/>
          <w:iCs/>
          <w:color w:val="000000"/>
          <w:szCs w:val="18"/>
          <w:lang w:eastAsia="fr-FR"/>
        </w:rPr>
        <w:t xml:space="preserve"> du Code de commerce, sauf dans les cas où cette disposition empêche la désignation d'un représentant des salariés</w:t>
      </w:r>
      <w:r w:rsidR="00D920D2" w:rsidRPr="00E508AD">
        <w:rPr>
          <w:rFonts w:ascii="Verdana" w:eastAsia="Times New Roman" w:hAnsi="Verdana" w:cs="Verdana"/>
          <w:color w:val="000000"/>
          <w:szCs w:val="18"/>
          <w:lang w:eastAsia="fr-FR"/>
        </w:rPr>
        <w:t>.</w:t>
      </w:r>
      <w:r w:rsidR="005F494E">
        <w:rPr>
          <w:rFonts w:ascii="Verdana" w:eastAsia="Times New Roman" w:hAnsi="Verdana" w:cs="Verdana"/>
          <w:color w:val="000000"/>
          <w:szCs w:val="18"/>
          <w:lang w:eastAsia="fr-FR"/>
        </w:rPr>
        <w:t> »</w:t>
      </w:r>
    </w:p>
    <w:p w14:paraId="0C3C5245" w14:textId="77777777" w:rsidR="00F84E61" w:rsidRDefault="00F84E61" w:rsidP="00A7700D">
      <w:pPr>
        <w:suppressAutoHyphens/>
        <w:spacing w:before="0" w:after="0" w:line="276" w:lineRule="auto"/>
        <w:rPr>
          <w:rFonts w:ascii="Verdana" w:eastAsia="Times New Roman" w:hAnsi="Verdana" w:cs="Verdana"/>
          <w:color w:val="000000"/>
          <w:szCs w:val="18"/>
          <w:lang w:eastAsia="fr-FR"/>
        </w:rPr>
      </w:pPr>
    </w:p>
    <w:p w14:paraId="012CC569" w14:textId="77777777" w:rsidR="00347ACC" w:rsidRPr="00A76B74" w:rsidRDefault="00D920D2" w:rsidP="00A7700D">
      <w:pPr>
        <w:suppressAutoHyphens/>
        <w:spacing w:before="0" w:after="0" w:line="276" w:lineRule="auto"/>
        <w:rPr>
          <w:sz w:val="20"/>
          <w:szCs w:val="20"/>
          <w:highlight w:val="yellow"/>
        </w:rPr>
      </w:pPr>
      <w:r w:rsidRPr="00E508AD">
        <w:rPr>
          <w:rFonts w:ascii="Verdana" w:eastAsia="Times New Roman" w:hAnsi="Verdana" w:cs="Verdana"/>
          <w:color w:val="000000"/>
          <w:szCs w:val="18"/>
          <w:lang w:eastAsia="fr-FR"/>
        </w:rPr>
        <w:t xml:space="preserve">Parmi les salariés, </w:t>
      </w:r>
      <w:r w:rsidR="00F6490F">
        <w:rPr>
          <w:rFonts w:ascii="Verdana" w:eastAsia="Times New Roman" w:hAnsi="Verdana" w:cs="Verdana"/>
          <w:color w:val="000000"/>
          <w:szCs w:val="18"/>
          <w:lang w:eastAsia="fr-FR"/>
        </w:rPr>
        <w:t xml:space="preserve">figure </w:t>
      </w:r>
      <w:r w:rsidR="005F494E">
        <w:rPr>
          <w:rFonts w:ascii="Verdana" w:eastAsia="Times New Roman" w:hAnsi="Verdana" w:cs="Verdana"/>
          <w:color w:val="000000"/>
          <w:szCs w:val="18"/>
          <w:lang w:eastAsia="fr-FR"/>
        </w:rPr>
        <w:t xml:space="preserve">M. </w:t>
      </w:r>
      <w:r w:rsidRPr="00E508AD">
        <w:rPr>
          <w:rFonts w:ascii="Verdana" w:eastAsia="Times New Roman" w:hAnsi="Verdana" w:cs="Verdana"/>
          <w:color w:val="000000"/>
          <w:szCs w:val="18"/>
          <w:lang w:eastAsia="fr-FR"/>
        </w:rPr>
        <w:t>Philippe RIOU</w:t>
      </w:r>
      <w:r w:rsidR="005F494E">
        <w:rPr>
          <w:rFonts w:ascii="Verdana" w:eastAsia="Times New Roman" w:hAnsi="Verdana" w:cs="Verdana"/>
          <w:color w:val="000000"/>
          <w:szCs w:val="18"/>
          <w:lang w:eastAsia="fr-FR"/>
        </w:rPr>
        <w:t xml:space="preserve">, père de M. Romain RIOU. Ainsi, seule </w:t>
      </w:r>
      <w:r w:rsidRPr="00E508AD">
        <w:rPr>
          <w:rFonts w:ascii="Verdana" w:eastAsia="Times New Roman" w:hAnsi="Verdana" w:cs="Verdana"/>
          <w:color w:val="000000"/>
          <w:szCs w:val="18"/>
          <w:lang w:eastAsia="fr-FR"/>
        </w:rPr>
        <w:t xml:space="preserve">Mme Viviane PERRAD </w:t>
      </w:r>
      <w:r w:rsidR="005F494E">
        <w:rPr>
          <w:rFonts w:ascii="Verdana" w:eastAsia="Times New Roman" w:hAnsi="Verdana" w:cs="Verdana"/>
          <w:color w:val="000000"/>
          <w:szCs w:val="18"/>
          <w:lang w:eastAsia="fr-FR"/>
        </w:rPr>
        <w:t>avait la possibilité d’être élue, mais elle n’a pas souhaité se présenter. U</w:t>
      </w:r>
      <w:r w:rsidR="00007214" w:rsidRPr="00E508AD">
        <w:rPr>
          <w:rFonts w:ascii="Verdana" w:eastAsia="Times New Roman" w:hAnsi="Verdana" w:cs="Verdana"/>
          <w:color w:val="000000"/>
          <w:szCs w:val="18"/>
          <w:lang w:eastAsia="fr-FR"/>
        </w:rPr>
        <w:t xml:space="preserve">n </w:t>
      </w:r>
      <w:r w:rsidR="00007214" w:rsidRPr="00C759EA">
        <w:rPr>
          <w:rFonts w:ascii="Verdana" w:eastAsia="Times New Roman" w:hAnsi="Verdana" w:cs="Verdana"/>
          <w:b/>
          <w:bCs/>
          <w:color w:val="000000"/>
          <w:szCs w:val="18"/>
          <w:lang w:eastAsia="fr-FR"/>
        </w:rPr>
        <w:t>procès-verbal de carence</w:t>
      </w:r>
      <w:r w:rsidR="00F6490F">
        <w:rPr>
          <w:rFonts w:ascii="Verdana" w:eastAsia="Times New Roman" w:hAnsi="Verdana" w:cs="Verdana"/>
          <w:b/>
          <w:bCs/>
          <w:color w:val="000000"/>
          <w:szCs w:val="18"/>
          <w:lang w:eastAsia="fr-FR"/>
        </w:rPr>
        <w:t xml:space="preserve"> a</w:t>
      </w:r>
      <w:r w:rsidR="00007214" w:rsidRPr="00C759EA">
        <w:rPr>
          <w:rFonts w:ascii="Verdana" w:eastAsia="Times New Roman" w:hAnsi="Verdana" w:cs="Verdana"/>
          <w:b/>
          <w:bCs/>
          <w:color w:val="000000"/>
          <w:szCs w:val="18"/>
          <w:lang w:eastAsia="fr-FR"/>
        </w:rPr>
        <w:t xml:space="preserve"> </w:t>
      </w:r>
      <w:r w:rsidR="005F494E" w:rsidRPr="00C759EA">
        <w:rPr>
          <w:rFonts w:ascii="Verdana" w:eastAsia="Times New Roman" w:hAnsi="Verdana" w:cs="Verdana"/>
          <w:b/>
          <w:bCs/>
          <w:color w:val="000000"/>
          <w:szCs w:val="18"/>
          <w:lang w:eastAsia="fr-FR"/>
        </w:rPr>
        <w:t>alors été dressé</w:t>
      </w:r>
      <w:r w:rsidR="005F494E">
        <w:rPr>
          <w:rFonts w:ascii="Verdana" w:eastAsia="Times New Roman" w:hAnsi="Verdana" w:cs="Verdana"/>
          <w:color w:val="000000"/>
          <w:szCs w:val="18"/>
          <w:lang w:eastAsia="fr-FR"/>
        </w:rPr>
        <w:t>.</w:t>
      </w:r>
      <w:bookmarkStart w:id="109" w:name="_Toc123139028"/>
    </w:p>
    <w:p w14:paraId="2D9E044B" w14:textId="77777777" w:rsidR="005A03F7" w:rsidRPr="000554EA" w:rsidRDefault="006568F4" w:rsidP="00A7700D">
      <w:pPr>
        <w:pStyle w:val="Titre1"/>
        <w:spacing w:before="240" w:line="276" w:lineRule="auto"/>
        <w:ind w:left="360" w:hanging="360"/>
        <w:jc w:val="both"/>
      </w:pPr>
      <w:bookmarkStart w:id="110" w:name="_Toc194399053"/>
      <w:r>
        <w:t>D</w:t>
      </w:r>
      <w:r w:rsidRPr="000554EA">
        <w:t>éroulement de la période d’observation</w:t>
      </w:r>
      <w:bookmarkEnd w:id="109"/>
      <w:r w:rsidR="00361C4D">
        <w:t xml:space="preserve"> (actualisation)</w:t>
      </w:r>
      <w:bookmarkEnd w:id="110"/>
    </w:p>
    <w:p w14:paraId="22177F1A" w14:textId="77777777" w:rsidR="007F4D57" w:rsidRDefault="00821ACF" w:rsidP="003E0175">
      <w:pPr>
        <w:pStyle w:val="Titre2"/>
        <w:numPr>
          <w:ilvl w:val="1"/>
          <w:numId w:val="10"/>
        </w:numPr>
        <w:spacing w:before="180" w:line="276" w:lineRule="auto"/>
        <w:ind w:left="720" w:hanging="720"/>
        <w:jc w:val="both"/>
        <w:rPr>
          <w:sz w:val="20"/>
          <w:szCs w:val="20"/>
        </w:rPr>
      </w:pPr>
      <w:bookmarkStart w:id="111" w:name="_Toc194399054"/>
      <w:r w:rsidRPr="00F65B15">
        <w:rPr>
          <w:sz w:val="20"/>
          <w:szCs w:val="20"/>
        </w:rPr>
        <w:t>Mise en place de la procédure</w:t>
      </w:r>
      <w:bookmarkEnd w:id="111"/>
    </w:p>
    <w:p w14:paraId="7A73BCDB" w14:textId="77777777" w:rsidR="007F4D57" w:rsidRPr="0066099E" w:rsidRDefault="007F4D57" w:rsidP="00A7700D">
      <w:pPr>
        <w:spacing w:line="276" w:lineRule="auto"/>
        <w:rPr>
          <w:lang w:val="x-none"/>
        </w:rPr>
      </w:pPr>
      <w:r w:rsidRPr="0066099E">
        <w:rPr>
          <w:lang w:val="x-none"/>
        </w:rPr>
        <w:t xml:space="preserve">Dès l’ouverture de la procédure les diligences suivantes ont </w:t>
      </w:r>
      <w:r>
        <w:rPr>
          <w:lang w:val="x-none"/>
        </w:rPr>
        <w:t xml:space="preserve">notamment </w:t>
      </w:r>
      <w:r w:rsidRPr="0066099E">
        <w:rPr>
          <w:lang w:val="x-none"/>
        </w:rPr>
        <w:t>été mises en œuvre:</w:t>
      </w:r>
    </w:p>
    <w:p w14:paraId="45210CCA" w14:textId="77777777" w:rsidR="007F4D57" w:rsidRPr="0067327C" w:rsidRDefault="007F4D57" w:rsidP="003E0175">
      <w:pPr>
        <w:pStyle w:val="Paragraphedeliste"/>
        <w:numPr>
          <w:ilvl w:val="0"/>
          <w:numId w:val="20"/>
        </w:numPr>
        <w:suppressAutoHyphens/>
        <w:spacing w:before="0" w:after="0" w:line="276" w:lineRule="auto"/>
        <w:ind w:left="720"/>
        <w:rPr>
          <w:lang w:val="x-none"/>
        </w:rPr>
      </w:pPr>
      <w:r w:rsidRPr="0067327C">
        <w:rPr>
          <w:b/>
          <w:bCs/>
          <w:lang w:val="x-none"/>
        </w:rPr>
        <w:t>Mise en place du</w:t>
      </w:r>
      <w:r w:rsidRPr="0067327C">
        <w:rPr>
          <w:lang w:val="x-none"/>
        </w:rPr>
        <w:t xml:space="preserve"> </w:t>
      </w:r>
      <w:r w:rsidRPr="0067327C">
        <w:rPr>
          <w:b/>
          <w:bCs/>
          <w:lang w:val="x-none"/>
        </w:rPr>
        <w:t>contrôle a posteriori engagements de dépenses</w:t>
      </w:r>
      <w:r w:rsidRPr="0067327C">
        <w:rPr>
          <w:lang w:val="x-none"/>
        </w:rPr>
        <w:t xml:space="preserve"> : contrôle des recettes et contrôle a posteriori des règlements, prise de contact avec les partenaires de la société</w:t>
      </w:r>
      <w:r w:rsidR="00A100C9" w:rsidRPr="0067327C">
        <w:rPr>
          <w:lang w:val="x-none"/>
        </w:rPr>
        <w:t xml:space="preserve">. </w:t>
      </w:r>
      <w:r w:rsidR="00A100C9" w:rsidRPr="00E65A60">
        <w:rPr>
          <w:lang w:val="x-none"/>
        </w:rPr>
        <w:t>D’après les éléments portés à ma connaissance, la société est à jour d</w:t>
      </w:r>
      <w:r w:rsidR="00D938B6">
        <w:rPr>
          <w:lang w:val="x-none"/>
        </w:rPr>
        <w:t xml:space="preserve">u règlement de </w:t>
      </w:r>
      <w:r w:rsidR="00A100C9" w:rsidRPr="00E65A60">
        <w:rPr>
          <w:lang w:val="x-none"/>
        </w:rPr>
        <w:t>ses charges courantes</w:t>
      </w:r>
      <w:r w:rsidR="00E65A60" w:rsidRPr="00E65A60">
        <w:rPr>
          <w:lang w:val="x-none"/>
        </w:rPr>
        <w:t>.</w:t>
      </w:r>
      <w:r w:rsidR="00E65A60">
        <w:rPr>
          <w:lang w:val="x-none"/>
        </w:rPr>
        <w:t xml:space="preserve"> </w:t>
      </w:r>
    </w:p>
    <w:p w14:paraId="1FF480EB" w14:textId="77777777" w:rsidR="007F4D57" w:rsidRPr="0076132F" w:rsidRDefault="007F4D57" w:rsidP="00A7700D">
      <w:pPr>
        <w:pStyle w:val="Paragraphedeliste"/>
        <w:spacing w:line="276" w:lineRule="auto"/>
        <w:rPr>
          <w:lang w:val="x-none"/>
        </w:rPr>
      </w:pPr>
    </w:p>
    <w:p w14:paraId="0202818E" w14:textId="77777777" w:rsidR="00DD45FD" w:rsidRDefault="00DD45FD" w:rsidP="003E0175">
      <w:pPr>
        <w:pStyle w:val="Paragraphedeliste"/>
        <w:numPr>
          <w:ilvl w:val="0"/>
          <w:numId w:val="20"/>
        </w:numPr>
        <w:suppressAutoHyphens/>
        <w:spacing w:before="0" w:after="0" w:line="276" w:lineRule="auto"/>
        <w:ind w:left="720"/>
        <w:rPr>
          <w:lang w:val="x-none"/>
        </w:rPr>
      </w:pPr>
      <w:r w:rsidRPr="00FC2265">
        <w:rPr>
          <w:b/>
          <w:bCs/>
          <w:lang w:val="x-none"/>
        </w:rPr>
        <w:t>Surveillance des opérations de gestion du débiteur</w:t>
      </w:r>
      <w:r>
        <w:rPr>
          <w:lang w:val="x-none"/>
        </w:rPr>
        <w:t xml:space="preserve"> </w:t>
      </w:r>
      <w:r w:rsidR="007F4D57" w:rsidRPr="0076132F">
        <w:rPr>
          <w:lang w:val="x-none"/>
        </w:rPr>
        <w:t>: points réguliers pour tout sujet opérationnel et social ;</w:t>
      </w:r>
    </w:p>
    <w:p w14:paraId="3530D152" w14:textId="77777777" w:rsidR="00DD45FD" w:rsidRPr="00DD45FD" w:rsidRDefault="00DD45FD" w:rsidP="00A7700D">
      <w:pPr>
        <w:pStyle w:val="Paragraphedeliste"/>
        <w:spacing w:line="276" w:lineRule="auto"/>
        <w:ind w:left="360"/>
        <w:rPr>
          <w:b/>
          <w:bCs/>
          <w:lang w:val="x-none"/>
        </w:rPr>
      </w:pPr>
    </w:p>
    <w:p w14:paraId="2CDAFB21" w14:textId="77777777" w:rsidR="00CB2F27" w:rsidRPr="00D938B6" w:rsidRDefault="007F4D57" w:rsidP="003E0175">
      <w:pPr>
        <w:pStyle w:val="Paragraphedeliste"/>
        <w:numPr>
          <w:ilvl w:val="0"/>
          <w:numId w:val="20"/>
        </w:numPr>
        <w:suppressAutoHyphens/>
        <w:spacing w:before="0" w:after="0" w:line="276" w:lineRule="auto"/>
        <w:ind w:left="720"/>
        <w:rPr>
          <w:lang w:val="x-none"/>
        </w:rPr>
      </w:pPr>
      <w:r w:rsidRPr="00D938B6">
        <w:rPr>
          <w:b/>
          <w:bCs/>
          <w:lang w:val="x-none"/>
        </w:rPr>
        <w:t>Gestion des cocontractants</w:t>
      </w:r>
      <w:r w:rsidRPr="00D938B6">
        <w:rPr>
          <w:lang w:val="x-none"/>
        </w:rPr>
        <w:t xml:space="preserve"> : au jour du présent rapport, j’ai reçu en mon Etude </w:t>
      </w:r>
      <w:r w:rsidR="00F63070">
        <w:rPr>
          <w:lang w:val="x-none"/>
        </w:rPr>
        <w:t>4</w:t>
      </w:r>
      <w:r w:rsidRPr="00D938B6">
        <w:rPr>
          <w:lang w:val="x-none"/>
        </w:rPr>
        <w:t xml:space="preserve"> mises en demeure sur la poursuite de contrats en cours</w:t>
      </w:r>
      <w:r w:rsidR="00DD45FD" w:rsidRPr="00D938B6">
        <w:rPr>
          <w:lang w:val="x-none"/>
        </w:rPr>
        <w:t>, dont une de CREDIPAR au titre d’un véhicule en crédit-bail</w:t>
      </w:r>
      <w:r w:rsidR="00F63070">
        <w:rPr>
          <w:lang w:val="x-none"/>
        </w:rPr>
        <w:t xml:space="preserve">, </w:t>
      </w:r>
      <w:r w:rsidR="00DD45FD" w:rsidRPr="00D938B6">
        <w:rPr>
          <w:lang w:val="x-none"/>
        </w:rPr>
        <w:t xml:space="preserve">deux </w:t>
      </w:r>
      <w:r w:rsidR="00F63070">
        <w:rPr>
          <w:lang w:val="x-none"/>
        </w:rPr>
        <w:t xml:space="preserve">de </w:t>
      </w:r>
      <w:r w:rsidR="00DD45FD" w:rsidRPr="00D938B6">
        <w:rPr>
          <w:lang w:val="x-none"/>
        </w:rPr>
        <w:t>PROCCO pour le compte de MAAF ASSURANCES SA au titre de contrats d’assurance</w:t>
      </w:r>
      <w:r w:rsidR="00F63070">
        <w:rPr>
          <w:lang w:val="x-none"/>
        </w:rPr>
        <w:t xml:space="preserve"> et une de MACIF au titre d’un contrat d’assurance sur les véhicules</w:t>
      </w:r>
      <w:r w:rsidR="00DD45FD" w:rsidRPr="00D938B6">
        <w:rPr>
          <w:lang w:val="x-none"/>
        </w:rPr>
        <w:t xml:space="preserve">. J’ai poursuivi l’ensemble de ces contrats. </w:t>
      </w:r>
    </w:p>
    <w:p w14:paraId="67E0DE47" w14:textId="77777777" w:rsidR="00B12613" w:rsidRPr="00B12613" w:rsidRDefault="00B12613" w:rsidP="00A7700D">
      <w:pPr>
        <w:suppressAutoHyphens/>
        <w:spacing w:before="0" w:after="0" w:line="276" w:lineRule="auto"/>
        <w:rPr>
          <w:lang w:val="x-none"/>
        </w:rPr>
      </w:pPr>
    </w:p>
    <w:p w14:paraId="38BC39F6" w14:textId="77777777" w:rsidR="00CB2F27" w:rsidRDefault="00CB2F27" w:rsidP="003E0175">
      <w:pPr>
        <w:pStyle w:val="Titre2"/>
        <w:numPr>
          <w:ilvl w:val="1"/>
          <w:numId w:val="10"/>
        </w:numPr>
        <w:spacing w:before="180" w:line="276" w:lineRule="auto"/>
        <w:ind w:left="720" w:hanging="720"/>
        <w:jc w:val="both"/>
        <w:rPr>
          <w:sz w:val="20"/>
          <w:szCs w:val="20"/>
        </w:rPr>
      </w:pPr>
      <w:bookmarkStart w:id="112" w:name="_Toc194399055"/>
      <w:r w:rsidRPr="00CB2F27">
        <w:rPr>
          <w:sz w:val="20"/>
          <w:szCs w:val="20"/>
        </w:rPr>
        <w:t>Faits marquants de la procédure</w:t>
      </w:r>
      <w:bookmarkEnd w:id="112"/>
      <w:r w:rsidRPr="00CB2F27">
        <w:rPr>
          <w:sz w:val="20"/>
          <w:szCs w:val="20"/>
        </w:rPr>
        <w:t xml:space="preserve"> </w:t>
      </w:r>
    </w:p>
    <w:p w14:paraId="280868FC" w14:textId="77777777" w:rsidR="000B283E" w:rsidRDefault="00FB54C3" w:rsidP="000B283E">
      <w:pPr>
        <w:pStyle w:val="Titre3"/>
        <w:spacing w:line="276" w:lineRule="auto"/>
      </w:pPr>
      <w:bookmarkStart w:id="113" w:name="_Toc184143891"/>
      <w:bookmarkStart w:id="114" w:name="_Toc184146758"/>
      <w:bookmarkStart w:id="115" w:name="_Toc184146809"/>
      <w:bookmarkStart w:id="116" w:name="_Toc184304990"/>
      <w:bookmarkStart w:id="117" w:name="_Toc184311485"/>
      <w:bookmarkStart w:id="118" w:name="_Toc193884411"/>
      <w:bookmarkStart w:id="119" w:name="_Toc194399056"/>
      <w:r w:rsidRPr="00F65B15">
        <w:t>P</w:t>
      </w:r>
      <w:r>
        <w:t xml:space="preserve">oursuite de la convention </w:t>
      </w:r>
      <w:bookmarkEnd w:id="113"/>
      <w:r w:rsidR="000B283E">
        <w:t>de ligne d’escompte</w:t>
      </w:r>
      <w:bookmarkEnd w:id="114"/>
      <w:bookmarkEnd w:id="115"/>
      <w:bookmarkEnd w:id="116"/>
      <w:bookmarkEnd w:id="117"/>
      <w:bookmarkEnd w:id="118"/>
      <w:bookmarkEnd w:id="119"/>
    </w:p>
    <w:p w14:paraId="65B0647C" w14:textId="77777777" w:rsidR="00FB54C3" w:rsidRPr="007F5313" w:rsidRDefault="000B283E" w:rsidP="000B283E">
      <w:pPr>
        <w:spacing w:line="276" w:lineRule="auto"/>
      </w:pPr>
      <w:r>
        <w:t>Dès l’ouverture</w:t>
      </w:r>
      <w:r w:rsidR="00040CF0">
        <w:t xml:space="preserve"> de la procédure</w:t>
      </w:r>
      <w:r>
        <w:t xml:space="preserve">, le dirigeant </w:t>
      </w:r>
      <w:r w:rsidRPr="00DD69A2">
        <w:t xml:space="preserve">m’a indiqué </w:t>
      </w:r>
      <w:r>
        <w:t xml:space="preserve">que la société </w:t>
      </w:r>
      <w:r w:rsidR="007F5313">
        <w:t xml:space="preserve">a conclu </w:t>
      </w:r>
      <w:r w:rsidRPr="00DD69A2">
        <w:t>un contrat global de crédits de trésorerie (ligne d’escompte)</w:t>
      </w:r>
      <w:r w:rsidR="007F5313">
        <w:t xml:space="preserve"> avec la banque CREDIT AGRICOLE CENTRE-EST</w:t>
      </w:r>
      <w:r w:rsidRPr="00DD69A2">
        <w:t xml:space="preserve">. </w:t>
      </w:r>
      <w:r w:rsidRPr="007F5313">
        <w:t>En application des dispositions de l’article L. 622-13 du code de commerce</w:t>
      </w:r>
      <w:r w:rsidR="007F5313">
        <w:t>, j’ai</w:t>
      </w:r>
      <w:r w:rsidRPr="007F5313">
        <w:t xml:space="preserve"> </w:t>
      </w:r>
      <w:r w:rsidR="007F5313">
        <w:t xml:space="preserve">poursuivi ce contrat. </w:t>
      </w:r>
    </w:p>
    <w:p w14:paraId="3B0BDA30" w14:textId="77777777" w:rsidR="00FB54C3" w:rsidRDefault="00FB54C3" w:rsidP="00A7700D">
      <w:pPr>
        <w:pStyle w:val="Titre3"/>
        <w:spacing w:line="276" w:lineRule="auto"/>
      </w:pPr>
      <w:bookmarkStart w:id="120" w:name="_Toc184143892"/>
      <w:bookmarkStart w:id="121" w:name="_Toc184146759"/>
      <w:bookmarkStart w:id="122" w:name="_Toc184146810"/>
      <w:bookmarkStart w:id="123" w:name="_Toc184304991"/>
      <w:bookmarkStart w:id="124" w:name="_Toc184311486"/>
      <w:bookmarkStart w:id="125" w:name="_Toc193884412"/>
      <w:bookmarkStart w:id="126" w:name="_Toc194399057"/>
      <w:r>
        <w:t>Recouvrement de créances client</w:t>
      </w:r>
      <w:bookmarkEnd w:id="120"/>
      <w:bookmarkEnd w:id="121"/>
      <w:bookmarkEnd w:id="122"/>
      <w:bookmarkEnd w:id="123"/>
      <w:bookmarkEnd w:id="124"/>
      <w:bookmarkEnd w:id="125"/>
      <w:r w:rsidR="002E1AB4">
        <w:t>s</w:t>
      </w:r>
      <w:bookmarkEnd w:id="126"/>
    </w:p>
    <w:p w14:paraId="50BE47EA" w14:textId="77777777" w:rsidR="00040CF0" w:rsidRDefault="00040CF0" w:rsidP="00040CF0">
      <w:r>
        <w:t xml:space="preserve">A l’ouverture de la procédure, le dirigeant m’a indiqué que des factures échues adressées au client ESSAM pour un montant </w:t>
      </w:r>
      <w:r w:rsidRPr="00040CF0">
        <w:t>6 360 € TTC</w:t>
      </w:r>
      <w:r>
        <w:t xml:space="preserve"> demeuraient impayées. </w:t>
      </w:r>
    </w:p>
    <w:p w14:paraId="2ED9CC1A" w14:textId="77777777" w:rsidR="00D91DBF" w:rsidRPr="0074553B" w:rsidRDefault="00040CF0" w:rsidP="00D91DBF">
      <w:r>
        <w:lastRenderedPageBreak/>
        <w:t>L’absence de règlement de ces dernières obérant la situation financière et de trésorerie de la société RP METAL, j’ai alors mis en demeure ce client de régler ladite somme</w:t>
      </w:r>
      <w:r w:rsidR="00971814">
        <w:t xml:space="preserve"> par courrier du </w:t>
      </w:r>
      <w:r w:rsidR="00971814" w:rsidRPr="00040CF0">
        <w:rPr>
          <w:u w:val="single"/>
        </w:rPr>
        <w:t>24 octobre 2024</w:t>
      </w:r>
      <w:r>
        <w:t>.</w:t>
      </w:r>
      <w:r w:rsidR="00CB477C">
        <w:t xml:space="preserve"> </w:t>
      </w:r>
      <w:r w:rsidR="00D91DBF" w:rsidRPr="0074553B">
        <w:t>Après échange avec ce client</w:t>
      </w:r>
      <w:r w:rsidR="00D91DBF">
        <w:t xml:space="preserve"> courant octobre 2024</w:t>
      </w:r>
      <w:r w:rsidR="00D91DBF" w:rsidRPr="0074553B">
        <w:t xml:space="preserve">, </w:t>
      </w:r>
      <w:r w:rsidR="00D91DBF">
        <w:t>il a été porté à ma connaissance que le règlement des factures était</w:t>
      </w:r>
      <w:r w:rsidR="00D91DBF" w:rsidRPr="0074553B">
        <w:t xml:space="preserve"> retenu en raison d'une insatisfaction des prestations réalisées par RP METAL sur certains chantiers.</w:t>
      </w:r>
    </w:p>
    <w:p w14:paraId="7477D117" w14:textId="77777777" w:rsidR="00AE6D96" w:rsidRDefault="0074553B" w:rsidP="00AE6D96">
      <w:r>
        <w:t xml:space="preserve">Par courrier du </w:t>
      </w:r>
      <w:r w:rsidRPr="00D91DBF">
        <w:rPr>
          <w:u w:val="single"/>
        </w:rPr>
        <w:t>4 février 2025</w:t>
      </w:r>
      <w:r>
        <w:t>, le client ESSAM m’a indiqué qu</w:t>
      </w:r>
      <w:r w:rsidR="00D91DBF">
        <w:t>’un accord avait été trouvé avec la société RP METAL, ce que cette dernière m’a confirmé.</w:t>
      </w:r>
      <w:r>
        <w:t xml:space="preserve"> </w:t>
      </w:r>
      <w:r w:rsidR="00AE6D96">
        <w:t>L’accord était le suivant :</w:t>
      </w:r>
    </w:p>
    <w:p w14:paraId="339D62C8" w14:textId="77777777" w:rsidR="00AE6D96" w:rsidRDefault="00AE6D96" w:rsidP="00AE6D96">
      <w:pPr>
        <w:pStyle w:val="Paragraphedeliste"/>
        <w:numPr>
          <w:ilvl w:val="0"/>
          <w:numId w:val="20"/>
        </w:numPr>
      </w:pPr>
      <w:r>
        <w:t>Dossier BERGES DU RHONE : règlement de 80% du total des factures dues pour ce chantier, soit 3 488€ (virement exécuté le 31/01/2025) et le solde à la clôture du dossier ;</w:t>
      </w:r>
    </w:p>
    <w:p w14:paraId="37E35D36" w14:textId="77777777" w:rsidR="00AE6D96" w:rsidRDefault="00AE6D96" w:rsidP="00AE6D96">
      <w:pPr>
        <w:pStyle w:val="Paragraphedeliste"/>
        <w:numPr>
          <w:ilvl w:val="0"/>
          <w:numId w:val="20"/>
        </w:numPr>
      </w:pPr>
      <w:r>
        <w:t xml:space="preserve">Dossier TOKAI : règlement de 50% du total des factures dues pour ce chantier, soit 4 500€ (virement exécuté le 31/01/2025) et le solde à la clôture du dossier ; </w:t>
      </w:r>
    </w:p>
    <w:p w14:paraId="287BB031" w14:textId="77777777" w:rsidR="002E1AB4" w:rsidRDefault="00AE6D96" w:rsidP="00AE6D96">
      <w:pPr>
        <w:pStyle w:val="Paragraphedeliste"/>
        <w:numPr>
          <w:ilvl w:val="0"/>
          <w:numId w:val="20"/>
        </w:numPr>
      </w:pPr>
      <w:r>
        <w:t>Dossier MONDIAL TISSUS : avoir de 1 000€ à octroyer par RP METAL.</w:t>
      </w:r>
    </w:p>
    <w:p w14:paraId="2C231DE5" w14:textId="77777777" w:rsidR="002E1AB4" w:rsidRPr="004E366F" w:rsidRDefault="002E1AB4" w:rsidP="002E1AB4">
      <w:pPr>
        <w:pStyle w:val="Titre2"/>
        <w:numPr>
          <w:ilvl w:val="1"/>
          <w:numId w:val="10"/>
        </w:numPr>
        <w:tabs>
          <w:tab w:val="num" w:pos="312"/>
        </w:tabs>
        <w:spacing w:before="180" w:line="276" w:lineRule="auto"/>
        <w:ind w:left="720" w:hanging="720"/>
        <w:jc w:val="both"/>
        <w:rPr>
          <w:sz w:val="20"/>
          <w:szCs w:val="20"/>
        </w:rPr>
      </w:pPr>
      <w:bookmarkStart w:id="127" w:name="_Toc184311490"/>
      <w:bookmarkStart w:id="128" w:name="_Toc194399058"/>
      <w:r w:rsidRPr="004E366F">
        <w:rPr>
          <w:sz w:val="20"/>
          <w:szCs w:val="20"/>
        </w:rPr>
        <w:t>Prévisions d’exploitation et de trésorerie</w:t>
      </w:r>
      <w:bookmarkEnd w:id="127"/>
      <w:r w:rsidRPr="004E366F">
        <w:rPr>
          <w:sz w:val="20"/>
          <w:szCs w:val="20"/>
        </w:rPr>
        <w:t xml:space="preserve"> </w:t>
      </w:r>
      <w:r>
        <w:rPr>
          <w:sz w:val="20"/>
          <w:szCs w:val="20"/>
        </w:rPr>
        <w:t>à l’ouverture</w:t>
      </w:r>
      <w:bookmarkEnd w:id="128"/>
      <w:r>
        <w:rPr>
          <w:sz w:val="20"/>
          <w:szCs w:val="20"/>
        </w:rPr>
        <w:t xml:space="preserve"> </w:t>
      </w:r>
    </w:p>
    <w:p w14:paraId="5A3EA8B7" w14:textId="77777777" w:rsidR="002E1AB4" w:rsidRDefault="002E1AB4" w:rsidP="002E1AB4">
      <w:pPr>
        <w:pStyle w:val="Titre3"/>
        <w:spacing w:line="276" w:lineRule="auto"/>
      </w:pPr>
      <w:bookmarkStart w:id="129" w:name="_Toc194399059"/>
      <w:r w:rsidRPr="00F65B15">
        <w:t xml:space="preserve">Prévisions </w:t>
      </w:r>
      <w:r>
        <w:t>d’exploitation</w:t>
      </w:r>
      <w:bookmarkEnd w:id="129"/>
      <w:r>
        <w:t xml:space="preserve"> </w:t>
      </w:r>
    </w:p>
    <w:p w14:paraId="30DB5C1C" w14:textId="77777777" w:rsidR="00BA3AD0" w:rsidRDefault="002E1AB4" w:rsidP="002E1AB4">
      <w:pPr>
        <w:spacing w:line="276" w:lineRule="auto"/>
      </w:pPr>
      <w:r w:rsidRPr="00A91FC5">
        <w:rPr>
          <w:noProof/>
        </w:rPr>
        <w:drawing>
          <wp:anchor distT="0" distB="0" distL="114300" distR="114300" simplePos="0" relativeHeight="251673600" behindDoc="0" locked="0" layoutInCell="1" allowOverlap="1" wp14:anchorId="2795FD3D" wp14:editId="4020CDAC">
            <wp:simplePos x="0" y="0"/>
            <wp:positionH relativeFrom="margin">
              <wp:posOffset>-226695</wp:posOffset>
            </wp:positionH>
            <wp:positionV relativeFrom="paragraph">
              <wp:posOffset>3997325</wp:posOffset>
            </wp:positionV>
            <wp:extent cx="6610350" cy="1627505"/>
            <wp:effectExtent l="0" t="0" r="0" b="0"/>
            <wp:wrapSquare wrapText="bothSides"/>
            <wp:docPr id="2131034173" name="Image 1" descr="Une image contenant texte, nombr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34173" name="Image 1" descr="Une image contenant texte, nombre, Police, capture d’écran&#10;&#10;Description générée automatiquement"/>
                    <pic:cNvPicPr/>
                  </pic:nvPicPr>
                  <pic:blipFill rotWithShape="1">
                    <a:blip r:embed="rId24">
                      <a:extLst>
                        <a:ext uri="{28A0092B-C50C-407E-A947-70E740481C1C}">
                          <a14:useLocalDpi xmlns:a14="http://schemas.microsoft.com/office/drawing/2010/main" val="0"/>
                        </a:ext>
                      </a:extLst>
                    </a:blip>
                    <a:srcRect t="28280"/>
                    <a:stretch/>
                  </pic:blipFill>
                  <pic:spPr bwMode="auto">
                    <a:xfrm>
                      <a:off x="0" y="0"/>
                      <a:ext cx="6610350" cy="162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1FC5">
        <w:rPr>
          <w:noProof/>
        </w:rPr>
        <w:drawing>
          <wp:anchor distT="0" distB="0" distL="114300" distR="114300" simplePos="0" relativeHeight="251672576" behindDoc="0" locked="0" layoutInCell="1" allowOverlap="1" wp14:anchorId="457F2862" wp14:editId="3A3D1CD5">
            <wp:simplePos x="0" y="0"/>
            <wp:positionH relativeFrom="margin">
              <wp:align>center</wp:align>
            </wp:positionH>
            <wp:positionV relativeFrom="paragraph">
              <wp:posOffset>406400</wp:posOffset>
            </wp:positionV>
            <wp:extent cx="6632330" cy="3590925"/>
            <wp:effectExtent l="0" t="0" r="0" b="0"/>
            <wp:wrapSquare wrapText="bothSides"/>
            <wp:docPr id="66776198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61987" name="Image 1" descr="Une image contenant texte, capture d’écran, nombre, Parallèle&#10;&#10;Description générée automatiquement"/>
                    <pic:cNvPicPr/>
                  </pic:nvPicPr>
                  <pic:blipFill rotWithShape="1">
                    <a:blip r:embed="rId25">
                      <a:extLst>
                        <a:ext uri="{28A0092B-C50C-407E-A947-70E740481C1C}">
                          <a14:useLocalDpi xmlns:a14="http://schemas.microsoft.com/office/drawing/2010/main" val="0"/>
                        </a:ext>
                      </a:extLst>
                    </a:blip>
                    <a:srcRect b="2727"/>
                    <a:stretch/>
                  </pic:blipFill>
                  <pic:spPr bwMode="auto">
                    <a:xfrm>
                      <a:off x="0" y="0"/>
                      <a:ext cx="6632330" cy="3590925"/>
                    </a:xfrm>
                    <a:prstGeom prst="rect">
                      <a:avLst/>
                    </a:prstGeom>
                    <a:ln>
                      <a:noFill/>
                    </a:ln>
                    <a:extLst>
                      <a:ext uri="{53640926-AAD7-44D8-BBD7-CCE9431645EC}">
                        <a14:shadowObscured xmlns:a14="http://schemas.microsoft.com/office/drawing/2010/main"/>
                      </a:ext>
                    </a:extLst>
                  </pic:spPr>
                </pic:pic>
              </a:graphicData>
            </a:graphic>
          </wp:anchor>
        </w:drawing>
      </w:r>
      <w:r>
        <w:t xml:space="preserve">Des </w:t>
      </w:r>
      <w:r w:rsidRPr="005202F1">
        <w:t xml:space="preserve">prévisions </w:t>
      </w:r>
      <w:r>
        <w:t>d’exploitation sur la période novembre 2024 à septembre 2025 (11 mois), revues par le cabinet JULIEN JORDAN-MEILLE, m’ont été</w:t>
      </w:r>
      <w:r w:rsidRPr="005202F1">
        <w:t xml:space="preserve"> remises le </w:t>
      </w:r>
      <w:r>
        <w:rPr>
          <w:u w:val="single"/>
        </w:rPr>
        <w:t>29</w:t>
      </w:r>
      <w:r w:rsidRPr="005202F1">
        <w:rPr>
          <w:u w:val="single"/>
        </w:rPr>
        <w:t xml:space="preserve"> novembre 2024</w:t>
      </w:r>
      <w:r w:rsidRPr="00F16F21">
        <w:t>.</w:t>
      </w:r>
      <w:r w:rsidRPr="005202F1">
        <w:t xml:space="preserve"> </w:t>
      </w:r>
      <w:r>
        <w:t>Elles se présentaient comme suit </w:t>
      </w:r>
    </w:p>
    <w:p w14:paraId="6A6959AA" w14:textId="77777777" w:rsidR="001B7945" w:rsidRDefault="001B7945" w:rsidP="002E1AB4">
      <w:pPr>
        <w:spacing w:line="276" w:lineRule="auto"/>
      </w:pPr>
    </w:p>
    <w:p w14:paraId="66A1B123" w14:textId="77777777" w:rsidR="002E1AB4" w:rsidRDefault="002E1AB4" w:rsidP="002E1AB4">
      <w:pPr>
        <w:spacing w:line="276" w:lineRule="auto"/>
      </w:pPr>
      <w:r>
        <w:t>L’entreprise prévoyait de réaliser</w:t>
      </w:r>
      <w:r w:rsidRPr="005202F1">
        <w:t xml:space="preserve"> </w:t>
      </w:r>
      <w:r>
        <w:t>un chiffre d’affaires</w:t>
      </w:r>
      <w:r w:rsidRPr="005202F1">
        <w:t xml:space="preserve"> de </w:t>
      </w:r>
      <w:r>
        <w:t>138</w:t>
      </w:r>
      <w:r w:rsidRPr="005202F1">
        <w:t xml:space="preserve"> K€ sur </w:t>
      </w:r>
      <w:r>
        <w:t>l’ensemble de la période. Il était projeté de générer une CAF cumulée de 11,6 K</w:t>
      </w:r>
      <w:r w:rsidRPr="002251C5">
        <w:t>€</w:t>
      </w:r>
      <w:r>
        <w:t xml:space="preserve">. </w:t>
      </w:r>
    </w:p>
    <w:p w14:paraId="64157882" w14:textId="77777777" w:rsidR="002E1AB4" w:rsidRDefault="002E1AB4" w:rsidP="002E1AB4">
      <w:pPr>
        <w:pStyle w:val="Titre3"/>
        <w:spacing w:line="276" w:lineRule="auto"/>
      </w:pPr>
      <w:bookmarkStart w:id="130" w:name="_Toc194399060"/>
      <w:r w:rsidRPr="00F65B15">
        <w:lastRenderedPageBreak/>
        <w:t>Prévisions de trésorerie</w:t>
      </w:r>
      <w:bookmarkEnd w:id="130"/>
      <w:r w:rsidRPr="00F65B15">
        <w:t xml:space="preserve"> </w:t>
      </w:r>
    </w:p>
    <w:p w14:paraId="26BD098A" w14:textId="77777777" w:rsidR="002E1AB4" w:rsidRPr="000C6AB5" w:rsidRDefault="002E1AB4" w:rsidP="002E1AB4">
      <w:pPr>
        <w:spacing w:line="276" w:lineRule="auto"/>
      </w:pPr>
      <w:r>
        <w:t xml:space="preserve">Des </w:t>
      </w:r>
      <w:r w:rsidRPr="005202F1">
        <w:t xml:space="preserve">prévisions </w:t>
      </w:r>
      <w:r>
        <w:t>de trésorerie, sur la période décembre 2024 à septembre 2025 (10 mois), revues par le cabinet JULIEN JORDAN-MEILLE m’ont été</w:t>
      </w:r>
      <w:r w:rsidRPr="005202F1">
        <w:t xml:space="preserve"> remises le </w:t>
      </w:r>
      <w:r>
        <w:rPr>
          <w:u w:val="single"/>
        </w:rPr>
        <w:t>29</w:t>
      </w:r>
      <w:r w:rsidRPr="005202F1">
        <w:rPr>
          <w:u w:val="single"/>
        </w:rPr>
        <w:t xml:space="preserve"> novembre 2024</w:t>
      </w:r>
      <w:r w:rsidRPr="00F16F21">
        <w:t>.</w:t>
      </w:r>
      <w:r w:rsidRPr="005202F1">
        <w:t xml:space="preserve"> </w:t>
      </w:r>
      <w:r>
        <w:t>Elles se présent</w:t>
      </w:r>
      <w:r w:rsidR="00BA3AD0">
        <w:t>ai</w:t>
      </w:r>
      <w:r>
        <w:t>ent comme suit :</w:t>
      </w:r>
    </w:p>
    <w:p w14:paraId="3D23C5B4" w14:textId="77777777" w:rsidR="002E1AB4" w:rsidRDefault="002E1AB4" w:rsidP="002E1AB4">
      <w:pPr>
        <w:spacing w:line="276" w:lineRule="auto"/>
        <w:jc w:val="center"/>
      </w:pPr>
      <w:r w:rsidRPr="00C036A3">
        <w:rPr>
          <w:noProof/>
        </w:rPr>
        <w:drawing>
          <wp:inline distT="0" distB="0" distL="0" distR="0" wp14:anchorId="5587DA10" wp14:editId="57C58AFA">
            <wp:extent cx="6192520" cy="2659380"/>
            <wp:effectExtent l="0" t="0" r="0" b="7620"/>
            <wp:docPr id="1637708042"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08042" name="Image 1" descr="Une image contenant texte, capture d’écran, nombre, ligne&#10;&#10;Description générée automatiquement"/>
                    <pic:cNvPicPr/>
                  </pic:nvPicPr>
                  <pic:blipFill>
                    <a:blip r:embed="rId26"/>
                    <a:stretch>
                      <a:fillRect/>
                    </a:stretch>
                  </pic:blipFill>
                  <pic:spPr>
                    <a:xfrm>
                      <a:off x="0" y="0"/>
                      <a:ext cx="6192520" cy="2659380"/>
                    </a:xfrm>
                    <a:prstGeom prst="rect">
                      <a:avLst/>
                    </a:prstGeom>
                  </pic:spPr>
                </pic:pic>
              </a:graphicData>
            </a:graphic>
          </wp:inline>
        </w:drawing>
      </w:r>
    </w:p>
    <w:p w14:paraId="20646AAD" w14:textId="77777777" w:rsidR="002E1AB4" w:rsidRPr="00737D55" w:rsidRDefault="00B1284D" w:rsidP="00B1284D">
      <w:pPr>
        <w:spacing w:line="276" w:lineRule="auto"/>
      </w:pPr>
      <w:r>
        <w:t>Aucune i</w:t>
      </w:r>
      <w:r w:rsidR="002E1AB4" w:rsidRPr="002251C5">
        <w:t>mpasse de trésorerie n’</w:t>
      </w:r>
      <w:r>
        <w:t>était</w:t>
      </w:r>
      <w:r w:rsidR="002E1AB4" w:rsidRPr="002251C5">
        <w:t xml:space="preserve"> anticipée </w:t>
      </w:r>
      <w:r>
        <w:t>sur la période</w:t>
      </w:r>
      <w:r w:rsidR="002E1AB4">
        <w:t xml:space="preserve">. Un point bas de trésorerie </w:t>
      </w:r>
      <w:r>
        <w:t>était</w:t>
      </w:r>
      <w:r w:rsidR="002E1AB4">
        <w:t xml:space="preserve"> prévu à 3,1</w:t>
      </w:r>
      <w:r>
        <w:t> </w:t>
      </w:r>
      <w:r w:rsidR="002E1AB4">
        <w:t xml:space="preserve">K€ en février 2025. </w:t>
      </w:r>
    </w:p>
    <w:p w14:paraId="475D31FC" w14:textId="77777777" w:rsidR="00482F0C" w:rsidRPr="004E366F" w:rsidRDefault="00482F0C" w:rsidP="003E0175">
      <w:pPr>
        <w:pStyle w:val="Titre2"/>
        <w:numPr>
          <w:ilvl w:val="1"/>
          <w:numId w:val="10"/>
        </w:numPr>
        <w:tabs>
          <w:tab w:val="num" w:pos="312"/>
        </w:tabs>
        <w:spacing w:before="180" w:line="276" w:lineRule="auto"/>
        <w:ind w:left="720" w:hanging="720"/>
        <w:jc w:val="both"/>
        <w:rPr>
          <w:sz w:val="20"/>
          <w:szCs w:val="20"/>
        </w:rPr>
      </w:pPr>
      <w:bookmarkStart w:id="131" w:name="_Toc123139030"/>
      <w:bookmarkStart w:id="132" w:name="_Toc194399061"/>
      <w:r w:rsidRPr="004E366F">
        <w:rPr>
          <w:sz w:val="20"/>
          <w:szCs w:val="20"/>
        </w:rPr>
        <w:t>Réalisations</w:t>
      </w:r>
      <w:bookmarkEnd w:id="131"/>
      <w:bookmarkEnd w:id="132"/>
      <w:r w:rsidRPr="004E366F">
        <w:rPr>
          <w:sz w:val="20"/>
          <w:szCs w:val="20"/>
        </w:rPr>
        <w:t xml:space="preserve"> </w:t>
      </w:r>
    </w:p>
    <w:p w14:paraId="5D5360CB" w14:textId="77777777" w:rsidR="00482F0C" w:rsidRPr="004E366F" w:rsidRDefault="00482F0C" w:rsidP="00A7700D">
      <w:pPr>
        <w:pStyle w:val="Titre3"/>
        <w:spacing w:line="276" w:lineRule="auto"/>
      </w:pPr>
      <w:bookmarkStart w:id="133" w:name="_Toc184136590"/>
      <w:bookmarkStart w:id="134" w:name="_Toc184141234"/>
      <w:bookmarkStart w:id="135" w:name="_Toc184142609"/>
      <w:bookmarkStart w:id="136" w:name="_Toc184143894"/>
      <w:bookmarkStart w:id="137" w:name="_Toc184146761"/>
      <w:bookmarkStart w:id="138" w:name="_Toc184146812"/>
      <w:bookmarkStart w:id="139" w:name="_Toc184304993"/>
      <w:bookmarkStart w:id="140" w:name="_Toc184311488"/>
      <w:bookmarkStart w:id="141" w:name="_Toc193884414"/>
      <w:bookmarkStart w:id="142" w:name="_Toc194399062"/>
      <w:r w:rsidRPr="004E366F">
        <w:t>En termes d’exploitation</w:t>
      </w:r>
      <w:bookmarkEnd w:id="133"/>
      <w:bookmarkEnd w:id="134"/>
      <w:bookmarkEnd w:id="135"/>
      <w:bookmarkEnd w:id="136"/>
      <w:bookmarkEnd w:id="137"/>
      <w:bookmarkEnd w:id="138"/>
      <w:bookmarkEnd w:id="139"/>
      <w:bookmarkEnd w:id="140"/>
      <w:bookmarkEnd w:id="141"/>
      <w:bookmarkEnd w:id="142"/>
    </w:p>
    <w:p w14:paraId="62B53A30" w14:textId="77777777" w:rsidR="00482F0C" w:rsidRDefault="00482F0C" w:rsidP="00D01DA5">
      <w:pPr>
        <w:spacing w:line="276" w:lineRule="auto"/>
      </w:pPr>
      <w:r>
        <w:t xml:space="preserve">Les réalisations d’exploitation </w:t>
      </w:r>
      <w:r w:rsidRPr="006B458D">
        <w:rPr>
          <w:u w:val="single"/>
        </w:rPr>
        <w:t>d’octobre 2024</w:t>
      </w:r>
      <w:r w:rsidR="000324CD">
        <w:rPr>
          <w:u w:val="single"/>
        </w:rPr>
        <w:t xml:space="preserve"> </w:t>
      </w:r>
      <w:r w:rsidR="00440D71">
        <w:rPr>
          <w:u w:val="single"/>
        </w:rPr>
        <w:t xml:space="preserve">à </w:t>
      </w:r>
      <w:r w:rsidR="00D572E0">
        <w:rPr>
          <w:u w:val="single"/>
        </w:rPr>
        <w:t>mars</w:t>
      </w:r>
      <w:r w:rsidR="00440D71" w:rsidRPr="00440D71">
        <w:rPr>
          <w:u w:val="single"/>
        </w:rPr>
        <w:t xml:space="preserve"> 2025</w:t>
      </w:r>
      <w:r w:rsidR="00440D71">
        <w:t xml:space="preserve"> </w:t>
      </w:r>
      <w:r w:rsidRPr="00440D71">
        <w:t>revues</w:t>
      </w:r>
      <w:r>
        <w:t xml:space="preserve"> par le cabinet JULIEN JORDAN-MEILLE, expert-comptable de la société </w:t>
      </w:r>
      <w:r w:rsidR="00D572E0">
        <w:t xml:space="preserve">sont présentées ci-après : </w:t>
      </w:r>
    </w:p>
    <w:p w14:paraId="5D863999" w14:textId="77777777" w:rsidR="00B269F5" w:rsidRPr="00B269F5" w:rsidRDefault="00F160A0" w:rsidP="00B269F5">
      <w:pPr>
        <w:spacing w:line="276" w:lineRule="auto"/>
        <w:jc w:val="center"/>
      </w:pPr>
      <w:r w:rsidRPr="00D572E0">
        <w:rPr>
          <w:noProof/>
        </w:rPr>
        <w:lastRenderedPageBreak/>
        <w:drawing>
          <wp:anchor distT="0" distB="0" distL="114300" distR="114300" simplePos="0" relativeHeight="251674624" behindDoc="1" locked="0" layoutInCell="1" allowOverlap="1" wp14:anchorId="507179A1" wp14:editId="2C53E30A">
            <wp:simplePos x="0" y="0"/>
            <wp:positionH relativeFrom="margin">
              <wp:align>center</wp:align>
            </wp:positionH>
            <wp:positionV relativeFrom="paragraph">
              <wp:posOffset>5379085</wp:posOffset>
            </wp:positionV>
            <wp:extent cx="5676900" cy="2419350"/>
            <wp:effectExtent l="0" t="0" r="0" b="0"/>
            <wp:wrapNone/>
            <wp:docPr id="1020186894"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86894" name="Image 1" descr="Une image contenant texte, capture d’écran, nombre, Police&#10;&#10;Le contenu généré par l’IA peut être incorrect."/>
                    <pic:cNvPicPr/>
                  </pic:nvPicPr>
                  <pic:blipFill rotWithShape="1">
                    <a:blip r:embed="rId27">
                      <a:extLst>
                        <a:ext uri="{28A0092B-C50C-407E-A947-70E740481C1C}">
                          <a14:useLocalDpi xmlns:a14="http://schemas.microsoft.com/office/drawing/2010/main" val="0"/>
                        </a:ext>
                      </a:extLst>
                    </a:blip>
                    <a:srcRect t="12111"/>
                    <a:stretch/>
                  </pic:blipFill>
                  <pic:spPr bwMode="auto">
                    <a:xfrm>
                      <a:off x="0" y="0"/>
                      <a:ext cx="5676900" cy="2419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69F5" w:rsidRPr="00B269F5">
        <w:rPr>
          <w:noProof/>
        </w:rPr>
        <w:drawing>
          <wp:inline distT="0" distB="0" distL="0" distR="0" wp14:anchorId="2939D066" wp14:editId="29FCA3C3">
            <wp:extent cx="5658640" cy="5487166"/>
            <wp:effectExtent l="0" t="0" r="0" b="0"/>
            <wp:docPr id="422004953" name="Image 1" descr="Une image contenant texte, nombr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04953" name="Image 1" descr="Une image contenant texte, nombre, Police, capture d’écran&#10;&#10;Le contenu généré par l’IA peut être incorrect."/>
                    <pic:cNvPicPr/>
                  </pic:nvPicPr>
                  <pic:blipFill>
                    <a:blip r:embed="rId28"/>
                    <a:stretch>
                      <a:fillRect/>
                    </a:stretch>
                  </pic:blipFill>
                  <pic:spPr>
                    <a:xfrm>
                      <a:off x="0" y="0"/>
                      <a:ext cx="5658640" cy="5487166"/>
                    </a:xfrm>
                    <a:prstGeom prst="rect">
                      <a:avLst/>
                    </a:prstGeom>
                  </pic:spPr>
                </pic:pic>
              </a:graphicData>
            </a:graphic>
          </wp:inline>
        </w:drawing>
      </w:r>
    </w:p>
    <w:p w14:paraId="015C8D95" w14:textId="77777777" w:rsidR="00D572E0" w:rsidRDefault="00D572E0" w:rsidP="00A7700D">
      <w:pPr>
        <w:spacing w:line="276" w:lineRule="auto"/>
        <w:rPr>
          <w:highlight w:val="yellow"/>
        </w:rPr>
      </w:pPr>
    </w:p>
    <w:p w14:paraId="56B04F4A" w14:textId="77777777" w:rsidR="00D572E0" w:rsidRDefault="00D572E0" w:rsidP="00D572E0">
      <w:pPr>
        <w:spacing w:line="276" w:lineRule="auto"/>
        <w:jc w:val="center"/>
        <w:rPr>
          <w:highlight w:val="yellow"/>
        </w:rPr>
      </w:pPr>
    </w:p>
    <w:p w14:paraId="44DEB2A2" w14:textId="77777777" w:rsidR="00F160A0" w:rsidRDefault="00F160A0" w:rsidP="00A7700D">
      <w:pPr>
        <w:spacing w:line="276" w:lineRule="auto"/>
        <w:rPr>
          <w:highlight w:val="yellow"/>
        </w:rPr>
      </w:pPr>
    </w:p>
    <w:p w14:paraId="2E77D39C" w14:textId="77777777" w:rsidR="00F160A0" w:rsidRDefault="00F160A0" w:rsidP="00A7700D">
      <w:pPr>
        <w:spacing w:line="276" w:lineRule="auto"/>
        <w:rPr>
          <w:highlight w:val="yellow"/>
        </w:rPr>
      </w:pPr>
    </w:p>
    <w:p w14:paraId="45FDCA95" w14:textId="77777777" w:rsidR="00F160A0" w:rsidRDefault="00F160A0" w:rsidP="00A7700D">
      <w:pPr>
        <w:spacing w:line="276" w:lineRule="auto"/>
        <w:rPr>
          <w:highlight w:val="yellow"/>
        </w:rPr>
      </w:pPr>
    </w:p>
    <w:p w14:paraId="345197D6" w14:textId="77777777" w:rsidR="00F160A0" w:rsidRDefault="00F160A0" w:rsidP="00A7700D">
      <w:pPr>
        <w:spacing w:line="276" w:lineRule="auto"/>
        <w:rPr>
          <w:highlight w:val="yellow"/>
        </w:rPr>
      </w:pPr>
    </w:p>
    <w:p w14:paraId="393AC130" w14:textId="77777777" w:rsidR="00F160A0" w:rsidRDefault="00F160A0" w:rsidP="00A7700D">
      <w:pPr>
        <w:spacing w:line="276" w:lineRule="auto"/>
        <w:rPr>
          <w:highlight w:val="yellow"/>
        </w:rPr>
      </w:pPr>
    </w:p>
    <w:p w14:paraId="1E121D1D" w14:textId="77777777" w:rsidR="00F160A0" w:rsidRDefault="00F160A0" w:rsidP="00A7700D">
      <w:pPr>
        <w:spacing w:line="276" w:lineRule="auto"/>
        <w:rPr>
          <w:highlight w:val="yellow"/>
        </w:rPr>
      </w:pPr>
    </w:p>
    <w:p w14:paraId="37F3B0BC" w14:textId="77777777" w:rsidR="00F160A0" w:rsidRDefault="00F160A0" w:rsidP="00A7700D">
      <w:pPr>
        <w:spacing w:line="276" w:lineRule="auto"/>
        <w:rPr>
          <w:highlight w:val="yellow"/>
        </w:rPr>
      </w:pPr>
    </w:p>
    <w:p w14:paraId="1ACFF5EA" w14:textId="77777777" w:rsidR="00A875C3" w:rsidRPr="00F160A0" w:rsidRDefault="00A875C3" w:rsidP="00A7700D">
      <w:pPr>
        <w:spacing w:line="276" w:lineRule="auto"/>
      </w:pPr>
      <w:r w:rsidRPr="00F160A0">
        <w:t xml:space="preserve">Ces réalisations font apparaître un chiffre d’affaires de </w:t>
      </w:r>
      <w:r w:rsidR="00F160A0">
        <w:t>83</w:t>
      </w:r>
      <w:r w:rsidRPr="00F160A0">
        <w:t xml:space="preserve"> K€ sur </w:t>
      </w:r>
      <w:r w:rsidR="00F160A0">
        <w:t>la période</w:t>
      </w:r>
      <w:r w:rsidRPr="00F160A0">
        <w:t xml:space="preserve"> vs. </w:t>
      </w:r>
      <w:r w:rsidR="00F160A0">
        <w:t>66</w:t>
      </w:r>
      <w:r w:rsidRPr="00F160A0">
        <w:t xml:space="preserve"> K€ projetés dans les prévisions transmises à l’ouverture</w:t>
      </w:r>
      <w:r w:rsidR="00B074C8" w:rsidRPr="00F160A0">
        <w:t xml:space="preserve"> de la procédure</w:t>
      </w:r>
      <w:r w:rsidRPr="00F160A0">
        <w:t xml:space="preserve">. Cet écart est lié </w:t>
      </w:r>
      <w:r w:rsidR="001C5FB5" w:rsidRPr="00F160A0">
        <w:t xml:space="preserve">à une activité </w:t>
      </w:r>
      <w:r w:rsidR="00F160A0">
        <w:t>plus</w:t>
      </w:r>
      <w:r w:rsidR="001C5FB5" w:rsidRPr="00F160A0">
        <w:t xml:space="preserve"> importante qu’anticipé.</w:t>
      </w:r>
      <w:r w:rsidR="000929D1" w:rsidRPr="00F160A0">
        <w:t xml:space="preserve"> L’EBE réalisé s’établit à </w:t>
      </w:r>
      <w:r w:rsidR="00F160A0">
        <w:t>21</w:t>
      </w:r>
      <w:r w:rsidR="000929D1" w:rsidRPr="00F160A0">
        <w:t xml:space="preserve"> </w:t>
      </w:r>
      <w:r w:rsidR="00F160A0">
        <w:t>K</w:t>
      </w:r>
      <w:r w:rsidR="000929D1" w:rsidRPr="00F160A0">
        <w:t xml:space="preserve">€ vs. </w:t>
      </w:r>
      <w:r w:rsidR="00F160A0">
        <w:t>4 K</w:t>
      </w:r>
      <w:r w:rsidR="000929D1" w:rsidRPr="00F160A0">
        <w:t xml:space="preserve">€ </w:t>
      </w:r>
      <w:r w:rsidR="00F160A0">
        <w:t>selon</w:t>
      </w:r>
      <w:r w:rsidR="000929D1" w:rsidRPr="00F160A0">
        <w:t xml:space="preserve"> les prévisions</w:t>
      </w:r>
      <w:r w:rsidR="00F160A0">
        <w:t xml:space="preserve"> initiales.</w:t>
      </w:r>
      <w:r w:rsidR="000929D1" w:rsidRPr="00F160A0">
        <w:t xml:space="preserve"> </w:t>
      </w:r>
    </w:p>
    <w:p w14:paraId="3719CEC7" w14:textId="77777777" w:rsidR="000929D1" w:rsidRPr="00A100C9" w:rsidRDefault="00A875C3" w:rsidP="00A100C9">
      <w:pPr>
        <w:spacing w:line="276" w:lineRule="auto"/>
      </w:pPr>
      <w:r w:rsidRPr="00F160A0">
        <w:t xml:space="preserve">Le résultat s’établit à </w:t>
      </w:r>
      <w:r w:rsidR="00F160A0">
        <w:t>21 K</w:t>
      </w:r>
      <w:r w:rsidRPr="00F160A0">
        <w:t xml:space="preserve">€ vs. </w:t>
      </w:r>
      <w:r w:rsidR="00195EE2">
        <w:t>3,9 K</w:t>
      </w:r>
      <w:r w:rsidRPr="00F160A0">
        <w:t>€ selon les prévisions transmises à l’ouverture de la procédure</w:t>
      </w:r>
      <w:r w:rsidR="00A100C9" w:rsidRPr="00F160A0">
        <w:t>.</w:t>
      </w:r>
      <w:r w:rsidR="00721F14" w:rsidRPr="00F160A0">
        <w:t xml:space="preserve"> </w:t>
      </w:r>
    </w:p>
    <w:p w14:paraId="741E67AE" w14:textId="77777777" w:rsidR="00482F0C" w:rsidRPr="004E366F" w:rsidRDefault="00482F0C" w:rsidP="00A7700D">
      <w:pPr>
        <w:pStyle w:val="Titre3"/>
        <w:spacing w:line="276" w:lineRule="auto"/>
      </w:pPr>
      <w:bookmarkStart w:id="143" w:name="_Toc184136591"/>
      <w:bookmarkStart w:id="144" w:name="_Toc184141235"/>
      <w:bookmarkStart w:id="145" w:name="_Toc184142610"/>
      <w:bookmarkStart w:id="146" w:name="_Toc184143895"/>
      <w:bookmarkStart w:id="147" w:name="_Toc184146762"/>
      <w:bookmarkStart w:id="148" w:name="_Toc184146813"/>
      <w:bookmarkStart w:id="149" w:name="_Toc184304994"/>
      <w:bookmarkStart w:id="150" w:name="_Toc184311489"/>
      <w:bookmarkStart w:id="151" w:name="_Toc193884415"/>
      <w:bookmarkStart w:id="152" w:name="_Toc194399063"/>
      <w:r w:rsidRPr="004E366F">
        <w:lastRenderedPageBreak/>
        <w:t>Situation de trésorerie</w:t>
      </w:r>
      <w:bookmarkEnd w:id="143"/>
      <w:bookmarkEnd w:id="144"/>
      <w:bookmarkEnd w:id="145"/>
      <w:bookmarkEnd w:id="146"/>
      <w:bookmarkEnd w:id="147"/>
      <w:bookmarkEnd w:id="148"/>
      <w:bookmarkEnd w:id="149"/>
      <w:bookmarkEnd w:id="150"/>
      <w:bookmarkEnd w:id="151"/>
      <w:bookmarkEnd w:id="152"/>
    </w:p>
    <w:p w14:paraId="4D7C71AD" w14:textId="77777777" w:rsidR="002251C5" w:rsidRPr="00A875C3" w:rsidRDefault="005C179D" w:rsidP="00A7700D">
      <w:pPr>
        <w:spacing w:before="120" w:after="120" w:line="276" w:lineRule="auto"/>
        <w:rPr>
          <w:rFonts w:cstheme="minorHAnsi"/>
          <w:szCs w:val="18"/>
        </w:rPr>
      </w:pPr>
      <w:bookmarkStart w:id="153" w:name="_Toc123139031"/>
      <w:r>
        <w:rPr>
          <w:rFonts w:cstheme="minorHAnsi"/>
          <w:b/>
          <w:bCs/>
          <w:szCs w:val="18"/>
        </w:rPr>
        <w:t xml:space="preserve">Au </w:t>
      </w:r>
      <w:r w:rsidRPr="005C179D">
        <w:rPr>
          <w:rFonts w:cstheme="minorHAnsi"/>
          <w:b/>
          <w:bCs/>
          <w:szCs w:val="18"/>
        </w:rPr>
        <w:t>16</w:t>
      </w:r>
      <w:r>
        <w:rPr>
          <w:rFonts w:cstheme="minorHAnsi"/>
          <w:b/>
          <w:bCs/>
          <w:szCs w:val="18"/>
        </w:rPr>
        <w:t xml:space="preserve"> mai </w:t>
      </w:r>
      <w:r w:rsidRPr="005C179D">
        <w:rPr>
          <w:rFonts w:cstheme="minorHAnsi"/>
          <w:b/>
          <w:bCs/>
          <w:szCs w:val="18"/>
        </w:rPr>
        <w:t xml:space="preserve">2025, le solde de trésorerie s’établissait à 3 567 </w:t>
      </w:r>
      <w:r w:rsidR="00D16316" w:rsidRPr="00D16316">
        <w:rPr>
          <w:rFonts w:cstheme="minorHAnsi"/>
          <w:b/>
          <w:bCs/>
          <w:szCs w:val="18"/>
        </w:rPr>
        <w:t>€</w:t>
      </w:r>
      <w:r w:rsidR="00A875C3" w:rsidRPr="00DD0F1E">
        <w:rPr>
          <w:rFonts w:cstheme="minorHAnsi"/>
          <w:szCs w:val="18"/>
        </w:rPr>
        <w:t xml:space="preserve">. </w:t>
      </w:r>
      <w:r w:rsidR="00A875C3" w:rsidRPr="004771E1">
        <w:rPr>
          <w:rFonts w:cstheme="minorHAnsi"/>
          <w:szCs w:val="18"/>
        </w:rPr>
        <w:t xml:space="preserve">Il </w:t>
      </w:r>
      <w:r w:rsidR="00482F0C" w:rsidRPr="004771E1">
        <w:rPr>
          <w:rFonts w:cstheme="minorHAnsi"/>
          <w:szCs w:val="18"/>
        </w:rPr>
        <w:t>était</w:t>
      </w:r>
      <w:r w:rsidR="000929D1" w:rsidRPr="004771E1">
        <w:rPr>
          <w:rFonts w:cstheme="minorHAnsi"/>
          <w:szCs w:val="18"/>
        </w:rPr>
        <w:t xml:space="preserve"> de </w:t>
      </w:r>
      <w:r w:rsidR="004771E1">
        <w:rPr>
          <w:rFonts w:cstheme="minorHAnsi"/>
          <w:szCs w:val="18"/>
        </w:rPr>
        <w:t>4 933</w:t>
      </w:r>
      <w:r w:rsidR="000929D1" w:rsidRPr="004771E1">
        <w:rPr>
          <w:rFonts w:cstheme="minorHAnsi"/>
          <w:b/>
          <w:bCs/>
          <w:szCs w:val="18"/>
        </w:rPr>
        <w:t xml:space="preserve"> </w:t>
      </w:r>
      <w:r w:rsidR="000929D1" w:rsidRPr="004771E1">
        <w:rPr>
          <w:rFonts w:cstheme="minorHAnsi"/>
          <w:szCs w:val="18"/>
        </w:rPr>
        <w:t xml:space="preserve">€ au </w:t>
      </w:r>
      <w:r w:rsidR="004771E1">
        <w:rPr>
          <w:rFonts w:cstheme="minorHAnsi"/>
          <w:szCs w:val="18"/>
          <w:u w:val="single"/>
        </w:rPr>
        <w:t>28 février 2025</w:t>
      </w:r>
      <w:r w:rsidR="000929D1" w:rsidRPr="004771E1">
        <w:rPr>
          <w:rFonts w:cstheme="minorHAnsi"/>
          <w:szCs w:val="18"/>
        </w:rPr>
        <w:t xml:space="preserve">, de </w:t>
      </w:r>
      <w:r w:rsidR="004771E1">
        <w:rPr>
          <w:rFonts w:cstheme="minorHAnsi"/>
          <w:szCs w:val="18"/>
        </w:rPr>
        <w:t xml:space="preserve">1 526 </w:t>
      </w:r>
      <w:r w:rsidR="00482F0C" w:rsidRPr="004771E1">
        <w:rPr>
          <w:rFonts w:cstheme="minorHAnsi"/>
          <w:szCs w:val="18"/>
        </w:rPr>
        <w:t xml:space="preserve">€ au </w:t>
      </w:r>
      <w:r w:rsidR="004771E1">
        <w:rPr>
          <w:rFonts w:cstheme="minorHAnsi"/>
          <w:szCs w:val="18"/>
          <w:u w:val="single"/>
        </w:rPr>
        <w:t>31 janvier 2025</w:t>
      </w:r>
      <w:r w:rsidR="004771E1">
        <w:rPr>
          <w:rFonts w:cstheme="minorHAnsi"/>
          <w:szCs w:val="18"/>
        </w:rPr>
        <w:t>, de 1 081</w:t>
      </w:r>
      <w:r w:rsidR="007C06CC">
        <w:rPr>
          <w:rFonts w:cstheme="minorHAnsi"/>
          <w:szCs w:val="18"/>
        </w:rPr>
        <w:t xml:space="preserve"> €</w:t>
      </w:r>
      <w:r w:rsidR="004771E1">
        <w:rPr>
          <w:rFonts w:cstheme="minorHAnsi"/>
          <w:szCs w:val="18"/>
        </w:rPr>
        <w:t xml:space="preserve"> au </w:t>
      </w:r>
      <w:r w:rsidR="004771E1" w:rsidRPr="004771E1">
        <w:rPr>
          <w:rFonts w:cstheme="minorHAnsi"/>
          <w:szCs w:val="18"/>
          <w:u w:val="single"/>
        </w:rPr>
        <w:t>31 décembre 2024</w:t>
      </w:r>
      <w:r w:rsidR="004771E1">
        <w:rPr>
          <w:rFonts w:cstheme="minorHAnsi"/>
          <w:szCs w:val="18"/>
        </w:rPr>
        <w:t xml:space="preserve">, de 6 249 </w:t>
      </w:r>
      <w:r w:rsidR="007C06CC">
        <w:rPr>
          <w:rFonts w:cstheme="minorHAnsi"/>
          <w:szCs w:val="18"/>
        </w:rPr>
        <w:t xml:space="preserve">€ </w:t>
      </w:r>
      <w:r w:rsidR="004771E1">
        <w:rPr>
          <w:rFonts w:cstheme="minorHAnsi"/>
          <w:szCs w:val="18"/>
        </w:rPr>
        <w:t xml:space="preserve">au </w:t>
      </w:r>
      <w:r w:rsidR="004771E1" w:rsidRPr="004771E1">
        <w:rPr>
          <w:rFonts w:cstheme="minorHAnsi"/>
          <w:szCs w:val="18"/>
          <w:u w:val="single"/>
        </w:rPr>
        <w:t>30 novembre 2024</w:t>
      </w:r>
      <w:r w:rsidR="004771E1">
        <w:rPr>
          <w:rFonts w:cstheme="minorHAnsi"/>
          <w:szCs w:val="18"/>
        </w:rPr>
        <w:t xml:space="preserve"> et de </w:t>
      </w:r>
      <w:r w:rsidR="00482F0C" w:rsidRPr="004771E1">
        <w:rPr>
          <w:rFonts w:cstheme="minorHAnsi"/>
          <w:szCs w:val="18"/>
        </w:rPr>
        <w:t>1</w:t>
      </w:r>
      <w:r w:rsidR="004771E1">
        <w:rPr>
          <w:rFonts w:cstheme="minorHAnsi"/>
          <w:szCs w:val="18"/>
        </w:rPr>
        <w:t> </w:t>
      </w:r>
      <w:r w:rsidR="00482F0C" w:rsidRPr="004771E1">
        <w:rPr>
          <w:rFonts w:cstheme="minorHAnsi"/>
          <w:szCs w:val="18"/>
        </w:rPr>
        <w:t>808</w:t>
      </w:r>
      <w:r w:rsidR="004771E1">
        <w:rPr>
          <w:rFonts w:cstheme="minorHAnsi"/>
          <w:szCs w:val="18"/>
        </w:rPr>
        <w:t> </w:t>
      </w:r>
      <w:r w:rsidR="00482F0C" w:rsidRPr="004771E1">
        <w:rPr>
          <w:rFonts w:cstheme="minorHAnsi"/>
          <w:szCs w:val="18"/>
        </w:rPr>
        <w:t>€</w:t>
      </w:r>
      <w:r w:rsidR="004771E1">
        <w:rPr>
          <w:rFonts w:cstheme="minorHAnsi"/>
          <w:szCs w:val="18"/>
        </w:rPr>
        <w:t> </w:t>
      </w:r>
      <w:r w:rsidR="00482F0C" w:rsidRPr="004771E1">
        <w:rPr>
          <w:rFonts w:cstheme="minorHAnsi"/>
          <w:szCs w:val="18"/>
        </w:rPr>
        <w:t xml:space="preserve">au </w:t>
      </w:r>
      <w:r w:rsidR="00482F0C" w:rsidRPr="004771E1">
        <w:rPr>
          <w:rFonts w:cstheme="minorHAnsi"/>
          <w:szCs w:val="18"/>
          <w:u w:val="single"/>
        </w:rPr>
        <w:t>31 octobre</w:t>
      </w:r>
      <w:r w:rsidR="00A875C3" w:rsidRPr="004771E1">
        <w:rPr>
          <w:rFonts w:cstheme="minorHAnsi"/>
          <w:szCs w:val="18"/>
          <w:u w:val="single"/>
        </w:rPr>
        <w:t xml:space="preserve"> 2024</w:t>
      </w:r>
      <w:r w:rsidR="00A875C3" w:rsidRPr="004771E1">
        <w:rPr>
          <w:rFonts w:cstheme="minorHAnsi"/>
          <w:szCs w:val="18"/>
        </w:rPr>
        <w:t>.</w:t>
      </w:r>
      <w:r w:rsidR="00A875C3">
        <w:rPr>
          <w:rFonts w:cstheme="minorHAnsi"/>
          <w:szCs w:val="18"/>
        </w:rPr>
        <w:t xml:space="preserve"> </w:t>
      </w:r>
      <w:bookmarkEnd w:id="153"/>
    </w:p>
    <w:p w14:paraId="3A21D03E" w14:textId="77777777" w:rsidR="00DA2B00" w:rsidRPr="004E366F" w:rsidRDefault="00F71DD1" w:rsidP="003E0175">
      <w:pPr>
        <w:pStyle w:val="Titre2"/>
        <w:numPr>
          <w:ilvl w:val="1"/>
          <w:numId w:val="10"/>
        </w:numPr>
        <w:spacing w:before="180" w:line="276" w:lineRule="auto"/>
        <w:ind w:left="720" w:hanging="720"/>
        <w:jc w:val="both"/>
        <w:rPr>
          <w:sz w:val="20"/>
          <w:szCs w:val="20"/>
        </w:rPr>
      </w:pPr>
      <w:bookmarkStart w:id="154" w:name="_Toc194399064"/>
      <w:r w:rsidRPr="004E366F">
        <w:rPr>
          <w:sz w:val="20"/>
          <w:szCs w:val="20"/>
        </w:rPr>
        <w:t>Prévision</w:t>
      </w:r>
      <w:r w:rsidR="00CB2F27" w:rsidRPr="004E366F">
        <w:rPr>
          <w:sz w:val="20"/>
          <w:szCs w:val="20"/>
        </w:rPr>
        <w:t>s</w:t>
      </w:r>
      <w:r w:rsidRPr="004E366F">
        <w:rPr>
          <w:sz w:val="20"/>
          <w:szCs w:val="20"/>
        </w:rPr>
        <w:t xml:space="preserve"> d’exploitation et de trésorerie </w:t>
      </w:r>
      <w:r w:rsidR="002E1AB4">
        <w:rPr>
          <w:sz w:val="20"/>
          <w:szCs w:val="20"/>
        </w:rPr>
        <w:t>actualisées</w:t>
      </w:r>
      <w:bookmarkEnd w:id="154"/>
      <w:r w:rsidR="002E1AB4">
        <w:rPr>
          <w:sz w:val="20"/>
          <w:szCs w:val="20"/>
        </w:rPr>
        <w:t xml:space="preserve"> </w:t>
      </w:r>
    </w:p>
    <w:p w14:paraId="3E3E9E8F" w14:textId="77777777" w:rsidR="00A65225" w:rsidRDefault="00F71DD1" w:rsidP="00A7700D">
      <w:pPr>
        <w:pStyle w:val="Titre3"/>
        <w:spacing w:line="276" w:lineRule="auto"/>
      </w:pPr>
      <w:bookmarkStart w:id="155" w:name="_Toc184136587"/>
      <w:bookmarkStart w:id="156" w:name="_Toc184141232"/>
      <w:bookmarkStart w:id="157" w:name="_Toc184142607"/>
      <w:bookmarkStart w:id="158" w:name="_Toc184143897"/>
      <w:bookmarkStart w:id="159" w:name="_Toc184146764"/>
      <w:bookmarkStart w:id="160" w:name="_Toc184146815"/>
      <w:bookmarkStart w:id="161" w:name="_Toc184304996"/>
      <w:bookmarkStart w:id="162" w:name="_Toc184311491"/>
      <w:bookmarkStart w:id="163" w:name="_Toc193884417"/>
      <w:bookmarkStart w:id="164" w:name="_Toc194399065"/>
      <w:r w:rsidRPr="00F65B15">
        <w:t xml:space="preserve">Prévisions </w:t>
      </w:r>
      <w:bookmarkEnd w:id="155"/>
      <w:bookmarkEnd w:id="156"/>
      <w:r w:rsidR="00CB2F27">
        <w:t>d’exploitation</w:t>
      </w:r>
      <w:bookmarkEnd w:id="157"/>
      <w:bookmarkEnd w:id="158"/>
      <w:bookmarkEnd w:id="159"/>
      <w:bookmarkEnd w:id="160"/>
      <w:bookmarkEnd w:id="161"/>
      <w:bookmarkEnd w:id="162"/>
      <w:bookmarkEnd w:id="163"/>
      <w:bookmarkEnd w:id="164"/>
      <w:r w:rsidR="00CB2F27">
        <w:t xml:space="preserve"> </w:t>
      </w:r>
    </w:p>
    <w:p w14:paraId="0355AB18" w14:textId="77777777" w:rsidR="00A65225" w:rsidRDefault="00AD4A48" w:rsidP="00D01DA5">
      <w:pPr>
        <w:spacing w:line="276" w:lineRule="auto"/>
      </w:pPr>
      <w:r w:rsidRPr="00AD4A48">
        <w:rPr>
          <w:noProof/>
        </w:rPr>
        <w:drawing>
          <wp:anchor distT="0" distB="0" distL="114300" distR="114300" simplePos="0" relativeHeight="251676672" behindDoc="0" locked="0" layoutInCell="1" allowOverlap="1" wp14:anchorId="5C2326FC" wp14:editId="4B9B85C3">
            <wp:simplePos x="0" y="0"/>
            <wp:positionH relativeFrom="column">
              <wp:posOffset>-26035</wp:posOffset>
            </wp:positionH>
            <wp:positionV relativeFrom="paragraph">
              <wp:posOffset>3824605</wp:posOffset>
            </wp:positionV>
            <wp:extent cx="6436995" cy="1532890"/>
            <wp:effectExtent l="0" t="0" r="1905" b="0"/>
            <wp:wrapSquare wrapText="bothSides"/>
            <wp:docPr id="1067648691" name="Image 1" descr="Une image contenant texte, nombr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48691" name="Image 1" descr="Une image contenant texte, nombre, capture d’écran, Police&#10;&#10;Le contenu généré par l’IA peut être incorrect."/>
                    <pic:cNvPicPr/>
                  </pic:nvPicPr>
                  <pic:blipFill rotWithShape="1">
                    <a:blip r:embed="rId29">
                      <a:extLst>
                        <a:ext uri="{28A0092B-C50C-407E-A947-70E740481C1C}">
                          <a14:useLocalDpi xmlns:a14="http://schemas.microsoft.com/office/drawing/2010/main" val="0"/>
                        </a:ext>
                      </a:extLst>
                    </a:blip>
                    <a:srcRect t="10687"/>
                    <a:stretch/>
                  </pic:blipFill>
                  <pic:spPr bwMode="auto">
                    <a:xfrm>
                      <a:off x="0" y="0"/>
                      <a:ext cx="6436995" cy="153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738" w:rsidRPr="00020738">
        <w:rPr>
          <w:noProof/>
        </w:rPr>
        <w:drawing>
          <wp:anchor distT="0" distB="0" distL="114300" distR="114300" simplePos="0" relativeHeight="251675648" behindDoc="0" locked="0" layoutInCell="1" allowOverlap="1" wp14:anchorId="2867591E" wp14:editId="1FD28E1F">
            <wp:simplePos x="0" y="0"/>
            <wp:positionH relativeFrom="margin">
              <wp:align>left</wp:align>
            </wp:positionH>
            <wp:positionV relativeFrom="paragraph">
              <wp:posOffset>401734</wp:posOffset>
            </wp:positionV>
            <wp:extent cx="6473846" cy="3425456"/>
            <wp:effectExtent l="0" t="0" r="3175" b="3810"/>
            <wp:wrapSquare wrapText="bothSides"/>
            <wp:docPr id="1088219342"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19342" name="Image 1" descr="Une image contenant texte, capture d’écran, nombre, Police&#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6473846" cy="3425456"/>
                    </a:xfrm>
                    <a:prstGeom prst="rect">
                      <a:avLst/>
                    </a:prstGeom>
                  </pic:spPr>
                </pic:pic>
              </a:graphicData>
            </a:graphic>
          </wp:anchor>
        </w:drawing>
      </w:r>
      <w:r w:rsidR="006B499F">
        <w:t xml:space="preserve">Des </w:t>
      </w:r>
      <w:r w:rsidR="006B499F" w:rsidRPr="005202F1">
        <w:t xml:space="preserve">prévisions </w:t>
      </w:r>
      <w:r w:rsidR="006B499F">
        <w:t>d</w:t>
      </w:r>
      <w:r w:rsidR="00F16F21">
        <w:t xml:space="preserve">’exploitation </w:t>
      </w:r>
      <w:r w:rsidR="006B499F">
        <w:t>actualisées</w:t>
      </w:r>
      <w:r w:rsidR="00A7700D">
        <w:t xml:space="preserve"> sur la période </w:t>
      </w:r>
      <w:r w:rsidR="00020738">
        <w:t>octobre 2024 à septembre 2025</w:t>
      </w:r>
      <w:r w:rsidR="006B499F">
        <w:t>, revues par le cabinet JULIEN JORDAN-MEILLE</w:t>
      </w:r>
      <w:r w:rsidR="00A7700D">
        <w:t>,</w:t>
      </w:r>
      <w:r w:rsidR="006B499F">
        <w:t xml:space="preserve"> m’ont été</w:t>
      </w:r>
      <w:r w:rsidR="006B499F" w:rsidRPr="005202F1">
        <w:t xml:space="preserve"> remises le </w:t>
      </w:r>
      <w:r w:rsidR="00020738" w:rsidRPr="00020738">
        <w:rPr>
          <w:u w:val="single"/>
        </w:rPr>
        <w:t>28 mars</w:t>
      </w:r>
      <w:r w:rsidR="006B499F" w:rsidRPr="00020738">
        <w:rPr>
          <w:u w:val="single"/>
        </w:rPr>
        <w:t xml:space="preserve"> 202</w:t>
      </w:r>
      <w:r w:rsidR="00020738" w:rsidRPr="00020738">
        <w:rPr>
          <w:u w:val="single"/>
        </w:rPr>
        <w:t>5</w:t>
      </w:r>
      <w:r w:rsidR="00F16F21" w:rsidRPr="00F16F21">
        <w:t>.</w:t>
      </w:r>
      <w:r w:rsidR="006B499F" w:rsidRPr="005202F1">
        <w:t xml:space="preserve"> </w:t>
      </w:r>
      <w:r w:rsidR="006B499F">
        <w:t>Elles se présentent comme suit :</w:t>
      </w:r>
    </w:p>
    <w:p w14:paraId="089174B7" w14:textId="77777777" w:rsidR="00020738" w:rsidRDefault="00020738" w:rsidP="00020738">
      <w:pPr>
        <w:spacing w:line="276" w:lineRule="auto"/>
      </w:pPr>
    </w:p>
    <w:p w14:paraId="4F373E69" w14:textId="77777777" w:rsidR="002251C5" w:rsidRDefault="002251C5" w:rsidP="00A7700D">
      <w:pPr>
        <w:spacing w:line="276" w:lineRule="auto"/>
      </w:pPr>
      <w:r w:rsidRPr="00BC3EDA">
        <w:t>L’entreprise prévoit de réaliser</w:t>
      </w:r>
      <w:r w:rsidR="00A7700D" w:rsidRPr="00BC3EDA">
        <w:t xml:space="preserve"> un chiffre d’affaires de </w:t>
      </w:r>
      <w:r w:rsidR="00BC3EDA">
        <w:t>64</w:t>
      </w:r>
      <w:r w:rsidR="00A7700D" w:rsidRPr="00BC3EDA">
        <w:t xml:space="preserve"> K€ sur </w:t>
      </w:r>
      <w:r w:rsidR="00BC3EDA">
        <w:t>la période avril 2025 à septembre 2025 (6 mois)</w:t>
      </w:r>
      <w:r w:rsidR="00255800" w:rsidRPr="00BC3EDA">
        <w:t xml:space="preserve">. Il est projeté de générer une CAF cumulée de </w:t>
      </w:r>
      <w:r w:rsidR="00BC3EDA">
        <w:t>-1,4</w:t>
      </w:r>
      <w:r w:rsidR="00255800" w:rsidRPr="00BC3EDA">
        <w:t xml:space="preserve"> K€</w:t>
      </w:r>
      <w:r w:rsidR="00BC3EDA">
        <w:t xml:space="preserve">. </w:t>
      </w:r>
    </w:p>
    <w:p w14:paraId="15622940" w14:textId="77777777" w:rsidR="000C6AB5" w:rsidRDefault="00F71DD1" w:rsidP="00A7700D">
      <w:pPr>
        <w:pStyle w:val="Titre3"/>
        <w:spacing w:line="276" w:lineRule="auto"/>
      </w:pPr>
      <w:bookmarkStart w:id="165" w:name="_Toc184136588"/>
      <w:bookmarkStart w:id="166" w:name="_Toc184141233"/>
      <w:bookmarkStart w:id="167" w:name="_Toc184142608"/>
      <w:bookmarkStart w:id="168" w:name="_Toc184143898"/>
      <w:bookmarkStart w:id="169" w:name="_Toc184146765"/>
      <w:bookmarkStart w:id="170" w:name="_Toc184146816"/>
      <w:bookmarkStart w:id="171" w:name="_Toc184304997"/>
      <w:bookmarkStart w:id="172" w:name="_Toc184311492"/>
      <w:bookmarkStart w:id="173" w:name="_Toc193884418"/>
      <w:bookmarkStart w:id="174" w:name="_Toc194399066"/>
      <w:r w:rsidRPr="00F65B15">
        <w:t>Prévisions de trésorerie</w:t>
      </w:r>
      <w:bookmarkEnd w:id="165"/>
      <w:bookmarkEnd w:id="166"/>
      <w:bookmarkEnd w:id="167"/>
      <w:bookmarkEnd w:id="168"/>
      <w:bookmarkEnd w:id="169"/>
      <w:bookmarkEnd w:id="170"/>
      <w:bookmarkEnd w:id="171"/>
      <w:bookmarkEnd w:id="172"/>
      <w:bookmarkEnd w:id="173"/>
      <w:bookmarkEnd w:id="174"/>
      <w:r w:rsidRPr="00F65B15">
        <w:t xml:space="preserve"> </w:t>
      </w:r>
    </w:p>
    <w:p w14:paraId="71D52D53" w14:textId="77777777" w:rsidR="000C6AB5" w:rsidRPr="000C6AB5" w:rsidRDefault="000C6AB5" w:rsidP="00A7700D">
      <w:pPr>
        <w:spacing w:line="276" w:lineRule="auto"/>
      </w:pPr>
      <w:r>
        <w:t xml:space="preserve">Des </w:t>
      </w:r>
      <w:r w:rsidRPr="005202F1">
        <w:t xml:space="preserve">prévisions </w:t>
      </w:r>
      <w:r>
        <w:t xml:space="preserve">de trésorerie actualisées, </w:t>
      </w:r>
      <w:r w:rsidR="0010492B">
        <w:t>sur la période</w:t>
      </w:r>
      <w:r w:rsidR="00D01DA5">
        <w:t xml:space="preserve"> </w:t>
      </w:r>
      <w:r w:rsidR="00711291">
        <w:t>mars 2025 à septembre 2025 (7 mois)</w:t>
      </w:r>
      <w:r w:rsidR="0010492B">
        <w:t xml:space="preserve">, </w:t>
      </w:r>
      <w:r>
        <w:t xml:space="preserve">revues par le cabinet JULIEN JORDAN-MEILLE </w:t>
      </w:r>
      <w:r w:rsidR="003550DE">
        <w:t>sont présentées ci-après</w:t>
      </w:r>
      <w:r>
        <w:t> :</w:t>
      </w:r>
    </w:p>
    <w:p w14:paraId="1A38C862" w14:textId="77777777" w:rsidR="00894B70" w:rsidRDefault="003550DE" w:rsidP="00A7700D">
      <w:pPr>
        <w:spacing w:line="276" w:lineRule="auto"/>
        <w:jc w:val="center"/>
      </w:pPr>
      <w:r w:rsidRPr="003550DE">
        <w:rPr>
          <w:noProof/>
        </w:rPr>
        <w:lastRenderedPageBreak/>
        <w:drawing>
          <wp:inline distT="0" distB="0" distL="0" distR="0" wp14:anchorId="6BA2F3E8" wp14:editId="6573F168">
            <wp:extent cx="6192520" cy="2724150"/>
            <wp:effectExtent l="0" t="0" r="0" b="0"/>
            <wp:docPr id="925579245" name="Image 1" descr="Une image contenant texte, nombr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79245" name="Image 1" descr="Une image contenant texte, nombre, ligne, capture d’écran&#10;&#10;Le contenu généré par l’IA peut être incorrect."/>
                    <pic:cNvPicPr/>
                  </pic:nvPicPr>
                  <pic:blipFill>
                    <a:blip r:embed="rId31"/>
                    <a:stretch>
                      <a:fillRect/>
                    </a:stretch>
                  </pic:blipFill>
                  <pic:spPr>
                    <a:xfrm>
                      <a:off x="0" y="0"/>
                      <a:ext cx="6192520" cy="2724150"/>
                    </a:xfrm>
                    <a:prstGeom prst="rect">
                      <a:avLst/>
                    </a:prstGeom>
                  </pic:spPr>
                </pic:pic>
              </a:graphicData>
            </a:graphic>
          </wp:inline>
        </w:drawing>
      </w:r>
    </w:p>
    <w:p w14:paraId="0F6C1B91" w14:textId="77777777" w:rsidR="001177BC" w:rsidRDefault="002251C5" w:rsidP="00A7700D">
      <w:pPr>
        <w:spacing w:line="276" w:lineRule="auto"/>
      </w:pPr>
      <w:r w:rsidRPr="003550DE">
        <w:t xml:space="preserve">Au regard des prévisions reçues, aucune impasse de trésorerie n’est anticipée au cours des prochains mois. Un </w:t>
      </w:r>
      <w:r w:rsidR="0010492B" w:rsidRPr="003550DE">
        <w:t xml:space="preserve">point bas de trésorerie </w:t>
      </w:r>
      <w:r w:rsidRPr="003550DE">
        <w:t xml:space="preserve">est prévu </w:t>
      </w:r>
      <w:r w:rsidR="0010492B" w:rsidRPr="003550DE">
        <w:t xml:space="preserve">à </w:t>
      </w:r>
      <w:r w:rsidR="004A6C98" w:rsidRPr="003550DE">
        <w:t>7</w:t>
      </w:r>
      <w:r w:rsidR="003550DE" w:rsidRPr="00EC714A">
        <w:t>,6</w:t>
      </w:r>
      <w:r w:rsidR="0010492B" w:rsidRPr="003550DE">
        <w:t xml:space="preserve"> K€ en </w:t>
      </w:r>
      <w:r w:rsidR="003550DE" w:rsidRPr="00EC714A">
        <w:t>septembre</w:t>
      </w:r>
      <w:r w:rsidR="003550DE" w:rsidRPr="003550DE">
        <w:t xml:space="preserve"> </w:t>
      </w:r>
      <w:r w:rsidR="0010492B" w:rsidRPr="003550DE">
        <w:t>2025.</w:t>
      </w:r>
      <w:r w:rsidR="0010492B">
        <w:t xml:space="preserve"> </w:t>
      </w:r>
    </w:p>
    <w:p w14:paraId="416A337C" w14:textId="77777777" w:rsidR="001177BC" w:rsidRPr="008B6AEA" w:rsidRDefault="001177BC" w:rsidP="001177BC">
      <w:pPr>
        <w:pStyle w:val="Titre1"/>
        <w:spacing w:before="240" w:line="276" w:lineRule="auto"/>
        <w:ind w:left="360" w:hanging="360"/>
        <w:jc w:val="both"/>
      </w:pPr>
      <w:bookmarkStart w:id="175" w:name="_Toc194399067"/>
      <w:r w:rsidRPr="008B6AEA">
        <w:t>P</w:t>
      </w:r>
      <w:r>
        <w:t>rojet de plan de sauvegarde</w:t>
      </w:r>
      <w:bookmarkEnd w:id="175"/>
      <w:r>
        <w:t xml:space="preserve"> </w:t>
      </w:r>
    </w:p>
    <w:p w14:paraId="22460386" w14:textId="77777777" w:rsidR="001177BC" w:rsidRDefault="001177BC" w:rsidP="001177BC">
      <w:pPr>
        <w:spacing w:line="276" w:lineRule="auto"/>
      </w:pPr>
      <w:r>
        <w:t xml:space="preserve">La société RP METAL a, avec mon concours, établi un projet de plan de sauvegarde signé le </w:t>
      </w:r>
      <w:r w:rsidRPr="001177BC">
        <w:rPr>
          <w:u w:val="single"/>
        </w:rPr>
        <w:t>13 mars 2025</w:t>
      </w:r>
      <w:r>
        <w:t xml:space="preserve"> (</w:t>
      </w:r>
      <w:r w:rsidRPr="001177BC">
        <w:rPr>
          <w:b/>
          <w:bCs/>
          <w:u w:val="single"/>
        </w:rPr>
        <w:t>Annexe</w:t>
      </w:r>
      <w:r>
        <w:t>). Ce plan a été transmis au mandataire judiciaire pour circularisation auprès des créanciers en vue de les interroger individuellement en application des dispositions de l’article L. 626-5 du code de commerce.</w:t>
      </w:r>
    </w:p>
    <w:p w14:paraId="7301FF99" w14:textId="77777777" w:rsidR="001177BC" w:rsidRDefault="001177BC" w:rsidP="001177BC">
      <w:pPr>
        <w:spacing w:line="276" w:lineRule="auto"/>
      </w:pPr>
      <w:r>
        <w:t>Les principales données de ce plan sont présentées ci-dessous.</w:t>
      </w:r>
    </w:p>
    <w:p w14:paraId="2EB77B35" w14:textId="77777777" w:rsidR="00410A9D" w:rsidRDefault="00410A9D" w:rsidP="003E0175">
      <w:pPr>
        <w:pStyle w:val="Titre2"/>
        <w:numPr>
          <w:ilvl w:val="1"/>
          <w:numId w:val="10"/>
        </w:numPr>
        <w:tabs>
          <w:tab w:val="num" w:pos="312"/>
        </w:tabs>
        <w:spacing w:before="180" w:line="276" w:lineRule="auto"/>
        <w:ind w:left="720" w:hanging="720"/>
        <w:jc w:val="both"/>
        <w:rPr>
          <w:sz w:val="20"/>
          <w:szCs w:val="20"/>
        </w:rPr>
      </w:pPr>
      <w:bookmarkStart w:id="176" w:name="_Toc194399068"/>
      <w:r w:rsidRPr="00410A9D">
        <w:rPr>
          <w:sz w:val="20"/>
          <w:szCs w:val="20"/>
        </w:rPr>
        <w:t>Prévisions sur la durée du pla</w:t>
      </w:r>
      <w:r>
        <w:rPr>
          <w:sz w:val="20"/>
          <w:szCs w:val="20"/>
        </w:rPr>
        <w:t>n</w:t>
      </w:r>
      <w:bookmarkEnd w:id="176"/>
      <w:r>
        <w:rPr>
          <w:sz w:val="20"/>
          <w:szCs w:val="20"/>
        </w:rPr>
        <w:t xml:space="preserve"> </w:t>
      </w:r>
    </w:p>
    <w:p w14:paraId="4FFE6603" w14:textId="77777777" w:rsidR="00410A9D" w:rsidRDefault="00410A9D" w:rsidP="00410A9D">
      <w:r>
        <w:t xml:space="preserve">Les prévisions d’exploitation sur la durée du plan ont été construites à partir de </w:t>
      </w:r>
      <w:r w:rsidRPr="00172E2A">
        <w:t>l’année normative 2024</w:t>
      </w:r>
      <w:r w:rsidR="00172E2A">
        <w:t>/2025 (CA :</w:t>
      </w:r>
      <w:r w:rsidR="00172E2A" w:rsidRPr="00172E2A">
        <w:t xml:space="preserve"> 135,8 K€ et </w:t>
      </w:r>
      <w:r w:rsidR="00172E2A">
        <w:t>CAF :</w:t>
      </w:r>
      <w:r w:rsidR="00172E2A" w:rsidRPr="00172E2A">
        <w:t xml:space="preserve"> 17,3 K€</w:t>
      </w:r>
      <w:r w:rsidR="00172E2A">
        <w:t>)</w:t>
      </w:r>
      <w:r>
        <w:t xml:space="preserve"> et se présentent comme suit :</w:t>
      </w:r>
    </w:p>
    <w:p w14:paraId="6D9C5F0C" w14:textId="77777777" w:rsidR="00E369FB" w:rsidRDefault="00E369FB" w:rsidP="00410A9D"/>
    <w:p w14:paraId="22F74706" w14:textId="77777777" w:rsidR="00410A9D" w:rsidRDefault="00410A9D" w:rsidP="00410A9D">
      <w:r w:rsidRPr="00410A9D">
        <w:rPr>
          <w:noProof/>
        </w:rPr>
        <w:lastRenderedPageBreak/>
        <w:drawing>
          <wp:anchor distT="0" distB="0" distL="114300" distR="114300" simplePos="0" relativeHeight="251671552" behindDoc="1" locked="0" layoutInCell="1" allowOverlap="1" wp14:anchorId="2C0112CD" wp14:editId="403B0B27">
            <wp:simplePos x="0" y="0"/>
            <wp:positionH relativeFrom="margin">
              <wp:align>right</wp:align>
            </wp:positionH>
            <wp:positionV relativeFrom="paragraph">
              <wp:posOffset>3668192</wp:posOffset>
            </wp:positionV>
            <wp:extent cx="6192520" cy="2477770"/>
            <wp:effectExtent l="0" t="0" r="0" b="0"/>
            <wp:wrapNone/>
            <wp:docPr id="110091113" name="Image 1" descr="Une image contenant texte, nombre, Parallè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1113" name="Image 1" descr="Une image contenant texte, nombre, Parallèle, capture d’écran&#10;&#10;Le contenu généré par l’IA peut être incorrect."/>
                    <pic:cNvPicPr/>
                  </pic:nvPicPr>
                  <pic:blipFill>
                    <a:blip r:embed="rId32">
                      <a:extLst>
                        <a:ext uri="{28A0092B-C50C-407E-A947-70E740481C1C}">
                          <a14:useLocalDpi xmlns:a14="http://schemas.microsoft.com/office/drawing/2010/main" val="0"/>
                        </a:ext>
                      </a:extLst>
                    </a:blip>
                    <a:stretch>
                      <a:fillRect/>
                    </a:stretch>
                  </pic:blipFill>
                  <pic:spPr>
                    <a:xfrm>
                      <a:off x="0" y="0"/>
                      <a:ext cx="6192520" cy="2477770"/>
                    </a:xfrm>
                    <a:prstGeom prst="rect">
                      <a:avLst/>
                    </a:prstGeom>
                  </pic:spPr>
                </pic:pic>
              </a:graphicData>
            </a:graphic>
          </wp:anchor>
        </w:drawing>
      </w:r>
      <w:r w:rsidRPr="00410A9D">
        <w:rPr>
          <w:noProof/>
        </w:rPr>
        <w:drawing>
          <wp:inline distT="0" distB="0" distL="0" distR="0" wp14:anchorId="3427B85A" wp14:editId="72D81EB9">
            <wp:extent cx="6192520" cy="3654425"/>
            <wp:effectExtent l="0" t="0" r="0" b="3175"/>
            <wp:docPr id="991425338"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25338" name="Image 1" descr="Une image contenant texte, capture d’écran, nombre, Parallèle&#10;&#10;Le contenu généré par l’IA peut être incorrect."/>
                    <pic:cNvPicPr/>
                  </pic:nvPicPr>
                  <pic:blipFill>
                    <a:blip r:embed="rId33"/>
                    <a:stretch>
                      <a:fillRect/>
                    </a:stretch>
                  </pic:blipFill>
                  <pic:spPr>
                    <a:xfrm>
                      <a:off x="0" y="0"/>
                      <a:ext cx="6192520" cy="3654425"/>
                    </a:xfrm>
                    <a:prstGeom prst="rect">
                      <a:avLst/>
                    </a:prstGeom>
                  </pic:spPr>
                </pic:pic>
              </a:graphicData>
            </a:graphic>
          </wp:inline>
        </w:drawing>
      </w:r>
    </w:p>
    <w:p w14:paraId="036C67CE" w14:textId="77777777" w:rsidR="00410A9D" w:rsidRDefault="00410A9D" w:rsidP="00410A9D"/>
    <w:p w14:paraId="70D70D45" w14:textId="77777777" w:rsidR="00410A9D" w:rsidRDefault="00410A9D" w:rsidP="00410A9D"/>
    <w:p w14:paraId="0524FC31" w14:textId="77777777" w:rsidR="00410A9D" w:rsidRDefault="00410A9D" w:rsidP="00410A9D"/>
    <w:p w14:paraId="76EB9B78" w14:textId="77777777" w:rsidR="00410A9D" w:rsidRDefault="00410A9D" w:rsidP="00410A9D"/>
    <w:p w14:paraId="47B84939" w14:textId="77777777" w:rsidR="00410A9D" w:rsidRDefault="00410A9D" w:rsidP="00410A9D"/>
    <w:p w14:paraId="03DDE8A7" w14:textId="77777777" w:rsidR="00410A9D" w:rsidRDefault="00410A9D" w:rsidP="00410A9D"/>
    <w:p w14:paraId="7332F315" w14:textId="77777777" w:rsidR="00410A9D" w:rsidRDefault="00410A9D" w:rsidP="00410A9D"/>
    <w:p w14:paraId="04A4511D" w14:textId="77777777" w:rsidR="00410A9D" w:rsidRDefault="00410A9D" w:rsidP="00410A9D"/>
    <w:p w14:paraId="2EC868FA" w14:textId="77777777" w:rsidR="00FD43E6" w:rsidRDefault="00FD43E6" w:rsidP="003E0175">
      <w:pPr>
        <w:rPr>
          <w:lang w:val="x-none"/>
        </w:rPr>
      </w:pPr>
    </w:p>
    <w:p w14:paraId="59701570" w14:textId="77777777" w:rsidR="00E369FB" w:rsidRDefault="00E369FB" w:rsidP="00172E2A">
      <w:pPr>
        <w:rPr>
          <w:lang w:val="x-none"/>
        </w:rPr>
      </w:pPr>
    </w:p>
    <w:p w14:paraId="3BF342A1" w14:textId="77777777" w:rsidR="00172E2A" w:rsidRPr="00172E2A" w:rsidRDefault="003E0175" w:rsidP="00172E2A">
      <w:pPr>
        <w:rPr>
          <w:lang w:val="x-none"/>
        </w:rPr>
      </w:pPr>
      <w:r w:rsidRPr="003E0175">
        <w:rPr>
          <w:lang w:val="x-none"/>
        </w:rPr>
        <w:t xml:space="preserve">La </w:t>
      </w:r>
      <w:r>
        <w:rPr>
          <w:lang w:val="x-none"/>
        </w:rPr>
        <w:t>s</w:t>
      </w:r>
      <w:r w:rsidRPr="003E0175">
        <w:rPr>
          <w:lang w:val="x-none"/>
        </w:rPr>
        <w:t xml:space="preserve">ociété anticipe une </w:t>
      </w:r>
      <w:r w:rsidRPr="003E0175">
        <w:rPr>
          <w:b/>
          <w:bCs/>
          <w:lang w:val="x-none"/>
        </w:rPr>
        <w:t>augmentation de 17,2 % du chiffre d’affaires sur la durée du plan</w:t>
      </w:r>
      <w:r w:rsidRPr="003E0175">
        <w:rPr>
          <w:lang w:val="x-none"/>
        </w:rPr>
        <w:t xml:space="preserve"> qui passe de 138,5</w:t>
      </w:r>
      <w:r>
        <w:rPr>
          <w:lang w:val="x-none"/>
        </w:rPr>
        <w:t> </w:t>
      </w:r>
      <w:r w:rsidRPr="003E0175">
        <w:rPr>
          <w:lang w:val="x-none"/>
        </w:rPr>
        <w:t>K€ en 2025 à 162,3 K€ en 2034</w:t>
      </w:r>
      <w:r w:rsidR="00172E2A">
        <w:rPr>
          <w:lang w:val="x-none"/>
        </w:rPr>
        <w:t xml:space="preserve">, </w:t>
      </w:r>
      <w:r w:rsidR="00172E2A" w:rsidRPr="00172E2A">
        <w:rPr>
          <w:lang w:val="x-none"/>
        </w:rPr>
        <w:t xml:space="preserve">soit une projection de croissance prudente, pouvant être rapporté à : </w:t>
      </w:r>
    </w:p>
    <w:p w14:paraId="7E4FE543" w14:textId="77777777" w:rsidR="00172E2A" w:rsidRPr="00172E2A" w:rsidRDefault="00172E2A" w:rsidP="00172E2A">
      <w:pPr>
        <w:numPr>
          <w:ilvl w:val="0"/>
          <w:numId w:val="21"/>
        </w:numPr>
        <w:rPr>
          <w:lang w:val="x-none"/>
        </w:rPr>
      </w:pPr>
      <w:r w:rsidRPr="00172E2A">
        <w:rPr>
          <w:lang w:val="x-none"/>
        </w:rPr>
        <w:t xml:space="preserve">CA 2023 </w:t>
      </w:r>
      <w:r>
        <w:rPr>
          <w:lang w:val="x-none"/>
        </w:rPr>
        <w:t>:</w:t>
      </w:r>
      <w:r w:rsidRPr="00172E2A">
        <w:rPr>
          <w:lang w:val="x-none"/>
        </w:rPr>
        <w:t xml:space="preserve"> 150 </w:t>
      </w:r>
      <w:r>
        <w:rPr>
          <w:lang w:val="x-none"/>
        </w:rPr>
        <w:t>K</w:t>
      </w:r>
      <w:r w:rsidRPr="00172E2A">
        <w:rPr>
          <w:lang w:val="x-none"/>
        </w:rPr>
        <w:t xml:space="preserve">€ ; </w:t>
      </w:r>
    </w:p>
    <w:p w14:paraId="5A1B462E" w14:textId="77777777" w:rsidR="003E0175" w:rsidRDefault="00172E2A" w:rsidP="003E0175">
      <w:pPr>
        <w:numPr>
          <w:ilvl w:val="0"/>
          <w:numId w:val="21"/>
        </w:numPr>
        <w:rPr>
          <w:lang w:val="x-none"/>
        </w:rPr>
      </w:pPr>
      <w:r>
        <w:rPr>
          <w:lang w:val="x-none"/>
        </w:rPr>
        <w:t>M</w:t>
      </w:r>
      <w:r w:rsidRPr="00172E2A">
        <w:rPr>
          <w:lang w:val="x-none"/>
        </w:rPr>
        <w:t>oyenne mensuelle de CA au cours de la PO</w:t>
      </w:r>
      <w:r>
        <w:rPr>
          <w:lang w:val="x-none"/>
        </w:rPr>
        <w:t xml:space="preserve"> : </w:t>
      </w:r>
      <w:r w:rsidRPr="00172E2A">
        <w:rPr>
          <w:lang w:val="x-none"/>
        </w:rPr>
        <w:t xml:space="preserve">12,2 </w:t>
      </w:r>
      <w:r>
        <w:rPr>
          <w:lang w:val="x-none"/>
        </w:rPr>
        <w:t>K</w:t>
      </w:r>
      <w:r w:rsidRPr="00172E2A">
        <w:rPr>
          <w:lang w:val="x-none"/>
        </w:rPr>
        <w:t xml:space="preserve">€ vs une moyenne à atteindre pour réaliser le CA prévu sur la première année du plan de 11,5 </w:t>
      </w:r>
      <w:r>
        <w:rPr>
          <w:lang w:val="x-none"/>
        </w:rPr>
        <w:t>K€</w:t>
      </w:r>
      <w:r w:rsidRPr="00172E2A">
        <w:rPr>
          <w:lang w:val="x-none"/>
        </w:rPr>
        <w:t>.</w:t>
      </w:r>
    </w:p>
    <w:p w14:paraId="636042E0" w14:textId="77777777" w:rsidR="00172E2A" w:rsidRPr="003E0175" w:rsidRDefault="00172E2A" w:rsidP="00172E2A">
      <w:r w:rsidRPr="00172E2A">
        <w:t xml:space="preserve">Les projections sur la durée du plan apparaissent très prudentes comparativement aux exercices précédents. En effet, tandis que le chiffre d’affaires sur la durée du plan se situe entre </w:t>
      </w:r>
      <w:r w:rsidRPr="00172E2A">
        <w:rPr>
          <w:lang w:val="x-none"/>
        </w:rPr>
        <w:t xml:space="preserve">138,5 K€ et 162,3 K€, celui-ci s’établissait à 495 K€ en 2020, 349 K€ en 2021, 241 K€ en 2022 et 150 K€ en 2023. Par ailleurs, la Société a généré un chiffre d’affaires de 49 K€ sur la période d’observation d’octobre 2024 à janvier 2025 (4 mois), soit une projection à 148 K€ sur 12 mois. </w:t>
      </w:r>
    </w:p>
    <w:p w14:paraId="7EF2885A" w14:textId="77777777" w:rsidR="003E0175" w:rsidRPr="003E0175" w:rsidRDefault="003E0175" w:rsidP="003E0175">
      <w:pPr>
        <w:rPr>
          <w:lang w:val="x-none"/>
        </w:rPr>
      </w:pPr>
      <w:r w:rsidRPr="003E0175">
        <w:rPr>
          <w:lang w:val="x-none"/>
        </w:rPr>
        <w:t>Cette augmentation du chiffre d’affaires est accompagnée d’une augmentation corrélative des principaux postes de charge suivants :</w:t>
      </w:r>
    </w:p>
    <w:p w14:paraId="3965E400" w14:textId="77777777" w:rsidR="003E0175" w:rsidRPr="003E0175" w:rsidRDefault="003E0175" w:rsidP="003E0175">
      <w:pPr>
        <w:pStyle w:val="Paragraphedeliste"/>
        <w:numPr>
          <w:ilvl w:val="0"/>
          <w:numId w:val="20"/>
        </w:numPr>
        <w:rPr>
          <w:lang w:val="x-none"/>
        </w:rPr>
      </w:pPr>
      <w:r w:rsidRPr="003E0175">
        <w:rPr>
          <w:lang w:val="x-none"/>
        </w:rPr>
        <w:lastRenderedPageBreak/>
        <w:t>Charges de personnel : de 77,2 K€ en 2025 à 90,5 K€ en 2034 soit en augmentation de 17,2 % sur la durée du plan ;</w:t>
      </w:r>
    </w:p>
    <w:p w14:paraId="14E89EDB" w14:textId="77777777" w:rsidR="003E0175" w:rsidRPr="003E0175" w:rsidRDefault="003E0175" w:rsidP="003E0175">
      <w:pPr>
        <w:pStyle w:val="Paragraphedeliste"/>
        <w:numPr>
          <w:ilvl w:val="0"/>
          <w:numId w:val="20"/>
        </w:numPr>
        <w:rPr>
          <w:lang w:val="x-none"/>
        </w:rPr>
      </w:pPr>
      <w:r w:rsidRPr="003E0175">
        <w:rPr>
          <w:lang w:val="x-none"/>
        </w:rPr>
        <w:t>Voyages et déplacement : de 9,8 K€ en 2025 à 11,5 K€ en 2034 ;</w:t>
      </w:r>
    </w:p>
    <w:p w14:paraId="3B22FCA5" w14:textId="77777777" w:rsidR="003E0175" w:rsidRPr="003E0175" w:rsidRDefault="003E0175" w:rsidP="003E0175">
      <w:pPr>
        <w:pStyle w:val="Paragraphedeliste"/>
        <w:numPr>
          <w:ilvl w:val="0"/>
          <w:numId w:val="20"/>
        </w:numPr>
        <w:rPr>
          <w:lang w:val="x-none"/>
        </w:rPr>
      </w:pPr>
      <w:r w:rsidRPr="003E0175">
        <w:rPr>
          <w:lang w:val="x-none"/>
        </w:rPr>
        <w:t>Honoraires (expert-comptable) : de 5,6 K€ en 2025 à 6,5 K€ en 2034 ;</w:t>
      </w:r>
    </w:p>
    <w:p w14:paraId="48430B8D" w14:textId="77777777" w:rsidR="003E0175" w:rsidRPr="003E0175" w:rsidRDefault="003E0175" w:rsidP="003E0175">
      <w:pPr>
        <w:pStyle w:val="Paragraphedeliste"/>
        <w:numPr>
          <w:ilvl w:val="0"/>
          <w:numId w:val="20"/>
        </w:numPr>
        <w:rPr>
          <w:lang w:val="x-none"/>
        </w:rPr>
      </w:pPr>
      <w:r w:rsidRPr="003E0175">
        <w:rPr>
          <w:lang w:val="x-none"/>
        </w:rPr>
        <w:t>Crédit-bail sur véhicule: de 5,5 K€ en 2025 à 6,5 K€ en 2034.</w:t>
      </w:r>
    </w:p>
    <w:p w14:paraId="4F1EF03F" w14:textId="77777777" w:rsidR="00172E2A" w:rsidRPr="003E0175" w:rsidRDefault="00172E2A" w:rsidP="00410A9D">
      <w:pPr>
        <w:rPr>
          <w:lang w:val="x-none"/>
        </w:rPr>
      </w:pPr>
      <w:r w:rsidRPr="00172E2A">
        <w:rPr>
          <w:lang w:val="x-none"/>
        </w:rPr>
        <w:t xml:space="preserve">La rentabilité de la </w:t>
      </w:r>
      <w:r w:rsidR="00875655">
        <w:rPr>
          <w:lang w:val="x-none"/>
        </w:rPr>
        <w:t>s</w:t>
      </w:r>
      <w:r w:rsidR="00875655" w:rsidRPr="00172E2A">
        <w:rPr>
          <w:lang w:val="x-none"/>
        </w:rPr>
        <w:t xml:space="preserve">ociété </w:t>
      </w:r>
      <w:r w:rsidRPr="00172E2A">
        <w:rPr>
          <w:lang w:val="x-none"/>
        </w:rPr>
        <w:t xml:space="preserve">s’améliore progressivement sur la durée du plan avec l’augmentation du chiffre d’affaires. Selon les projections sur la durée du plan, </w:t>
      </w:r>
      <w:r w:rsidRPr="00172E2A">
        <w:rPr>
          <w:b/>
          <w:bCs/>
          <w:lang w:val="x-none"/>
        </w:rPr>
        <w:t>la capacité d’autofinancement passe de 18,3 K€ en 2025 à 21,5 K€ en 2034, soit une CAF cumulée de 178,8 K€ sur la période, compatible avec un montant de passif à apurer sur la durée du plan de 102,6 K€</w:t>
      </w:r>
      <w:r w:rsidRPr="00172E2A">
        <w:rPr>
          <w:lang w:val="x-none"/>
        </w:rPr>
        <w:t xml:space="preserve">. </w:t>
      </w:r>
    </w:p>
    <w:p w14:paraId="70F37A6C" w14:textId="77777777" w:rsidR="00BA2686" w:rsidRDefault="00BA2686" w:rsidP="003E0175">
      <w:pPr>
        <w:pStyle w:val="Titre2"/>
        <w:numPr>
          <w:ilvl w:val="1"/>
          <w:numId w:val="10"/>
        </w:numPr>
        <w:tabs>
          <w:tab w:val="num" w:pos="312"/>
        </w:tabs>
        <w:spacing w:before="180" w:line="276" w:lineRule="auto"/>
        <w:ind w:left="720" w:hanging="720"/>
        <w:jc w:val="both"/>
        <w:rPr>
          <w:sz w:val="20"/>
          <w:szCs w:val="20"/>
        </w:rPr>
      </w:pPr>
      <w:bookmarkStart w:id="177" w:name="_Toc194399069"/>
      <w:r w:rsidRPr="00BA2686">
        <w:rPr>
          <w:sz w:val="20"/>
          <w:szCs w:val="20"/>
        </w:rPr>
        <w:t>Passif à rembourser</w:t>
      </w:r>
      <w:bookmarkEnd w:id="177"/>
    </w:p>
    <w:p w14:paraId="47AC83C2" w14:textId="77777777" w:rsidR="004D58FB" w:rsidRDefault="004D58FB" w:rsidP="004D58FB">
      <w:pPr>
        <w:rPr>
          <w:lang w:val="x-none"/>
        </w:rPr>
      </w:pPr>
      <w:r w:rsidRPr="004D58FB">
        <w:rPr>
          <w:lang w:val="x-none"/>
        </w:rPr>
        <w:t xml:space="preserve">Au </w:t>
      </w:r>
      <w:r w:rsidRPr="004D58FB">
        <w:rPr>
          <w:u w:val="single"/>
          <w:lang w:val="x-none"/>
        </w:rPr>
        <w:t>10 février 2025</w:t>
      </w:r>
      <w:r w:rsidRPr="004D58FB">
        <w:rPr>
          <w:lang w:val="x-none"/>
        </w:rPr>
        <w:t xml:space="preserve">, le montant total du passif </w:t>
      </w:r>
      <w:r w:rsidRPr="004D58FB">
        <w:rPr>
          <w:b/>
          <w:lang w:val="x-none"/>
        </w:rPr>
        <w:t xml:space="preserve">déclaré mais non admis </w:t>
      </w:r>
      <w:r w:rsidRPr="004D58FB">
        <w:rPr>
          <w:lang w:val="x-none"/>
        </w:rPr>
        <w:t>s’élev</w:t>
      </w:r>
      <w:r>
        <w:rPr>
          <w:lang w:val="x-none"/>
        </w:rPr>
        <w:t>ait</w:t>
      </w:r>
      <w:r w:rsidRPr="004D58FB">
        <w:rPr>
          <w:lang w:val="x-none"/>
        </w:rPr>
        <w:t xml:space="preserve"> à </w:t>
      </w:r>
      <w:r w:rsidRPr="004D58FB">
        <w:rPr>
          <w:b/>
          <w:lang w:val="x-none"/>
        </w:rPr>
        <w:t xml:space="preserve">177 889,15 €, </w:t>
      </w:r>
      <w:r w:rsidRPr="004D58FB">
        <w:rPr>
          <w:lang w:val="x-none"/>
        </w:rPr>
        <w:t>dont 109 531,47 € de passif non définitif/provisionnel :</w:t>
      </w:r>
    </w:p>
    <w:p w14:paraId="40479380" w14:textId="77777777" w:rsidR="004D58FB" w:rsidRPr="004D58FB" w:rsidRDefault="004D58FB" w:rsidP="004D58FB">
      <w:pPr>
        <w:rPr>
          <w:lang w:val="x-none"/>
        </w:rPr>
      </w:pPr>
      <w:r>
        <w:rPr>
          <w:noProof/>
        </w:rPr>
        <w:drawing>
          <wp:inline distT="0" distB="0" distL="0" distR="0" wp14:anchorId="681F8ABA" wp14:editId="1D19F496">
            <wp:extent cx="6192520" cy="1655445"/>
            <wp:effectExtent l="0" t="0" r="0" b="1905"/>
            <wp:docPr id="1503370186"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70186" name="Image 1" descr="Une image contenant texte, capture d’écran, Police, ligne&#10;&#10;Le contenu généré par l’IA peut être incorrect."/>
                    <pic:cNvPicPr/>
                  </pic:nvPicPr>
                  <pic:blipFill>
                    <a:blip r:embed="rId34"/>
                    <a:stretch>
                      <a:fillRect/>
                    </a:stretch>
                  </pic:blipFill>
                  <pic:spPr>
                    <a:xfrm>
                      <a:off x="0" y="0"/>
                      <a:ext cx="6192520" cy="1655445"/>
                    </a:xfrm>
                    <a:prstGeom prst="rect">
                      <a:avLst/>
                    </a:prstGeom>
                  </pic:spPr>
                </pic:pic>
              </a:graphicData>
            </a:graphic>
          </wp:inline>
        </w:drawing>
      </w:r>
    </w:p>
    <w:p w14:paraId="14F2702B" w14:textId="77777777" w:rsidR="004D58FB" w:rsidRPr="004D58FB" w:rsidRDefault="004D58FB" w:rsidP="004D58FB">
      <w:pPr>
        <w:rPr>
          <w:lang w:val="x-none"/>
        </w:rPr>
      </w:pPr>
      <w:r w:rsidRPr="004D58FB">
        <w:rPr>
          <w:lang w:val="x-none"/>
        </w:rPr>
        <w:t>Ce passif est réparti de la manière suivante :</w:t>
      </w:r>
    </w:p>
    <w:p w14:paraId="33C5CCDB" w14:textId="77777777" w:rsidR="004D58FB" w:rsidRPr="004D58FB" w:rsidRDefault="004D58FB" w:rsidP="004D58FB">
      <w:pPr>
        <w:pStyle w:val="Paragraphedeliste"/>
        <w:numPr>
          <w:ilvl w:val="0"/>
          <w:numId w:val="20"/>
        </w:numPr>
        <w:rPr>
          <w:lang w:val="x-none"/>
        </w:rPr>
      </w:pPr>
      <w:r w:rsidRPr="004D58FB">
        <w:rPr>
          <w:lang w:val="x-none"/>
        </w:rPr>
        <w:t>39 018,67 € de créances auprès des établissements bancaires dont 16 051,67 € au titre d’un PGE,</w:t>
      </w:r>
    </w:p>
    <w:p w14:paraId="4650BFFB" w14:textId="77777777" w:rsidR="004D58FB" w:rsidRPr="004D58FB" w:rsidRDefault="004D58FB" w:rsidP="004D58FB">
      <w:pPr>
        <w:pStyle w:val="Paragraphedeliste"/>
        <w:numPr>
          <w:ilvl w:val="0"/>
          <w:numId w:val="20"/>
        </w:numPr>
        <w:rPr>
          <w:lang w:val="x-none"/>
        </w:rPr>
      </w:pPr>
      <w:r w:rsidRPr="004D58FB">
        <w:rPr>
          <w:lang w:val="x-none"/>
        </w:rPr>
        <w:t>111 268,15 € de créances sociales et fiscales,</w:t>
      </w:r>
    </w:p>
    <w:p w14:paraId="22E1D288" w14:textId="77777777" w:rsidR="004D58FB" w:rsidRPr="004D58FB" w:rsidRDefault="004D58FB" w:rsidP="004D58FB">
      <w:pPr>
        <w:pStyle w:val="Paragraphedeliste"/>
        <w:numPr>
          <w:ilvl w:val="0"/>
          <w:numId w:val="20"/>
        </w:numPr>
        <w:rPr>
          <w:lang w:val="x-none"/>
        </w:rPr>
      </w:pPr>
      <w:r w:rsidRPr="004D58FB">
        <w:rPr>
          <w:lang w:val="x-none"/>
        </w:rPr>
        <w:t>15 542,33 € au titre de contrats à exécution successive,</w:t>
      </w:r>
    </w:p>
    <w:p w14:paraId="4C5676C9" w14:textId="77777777" w:rsidR="004D58FB" w:rsidRPr="004D58FB" w:rsidRDefault="004D58FB" w:rsidP="004D58FB">
      <w:pPr>
        <w:pStyle w:val="Paragraphedeliste"/>
        <w:numPr>
          <w:ilvl w:val="0"/>
          <w:numId w:val="20"/>
        </w:numPr>
        <w:rPr>
          <w:lang w:val="x-none"/>
        </w:rPr>
      </w:pPr>
      <w:r w:rsidRPr="004D58FB">
        <w:rPr>
          <w:lang w:val="x-none"/>
        </w:rPr>
        <w:t>7 360 € au titre du compte-courant de Monsieur Romain RIOU,</w:t>
      </w:r>
    </w:p>
    <w:p w14:paraId="2C17CC85" w14:textId="77777777" w:rsidR="004D58FB" w:rsidRPr="004D58FB" w:rsidRDefault="004D58FB" w:rsidP="004D58FB">
      <w:pPr>
        <w:pStyle w:val="Paragraphedeliste"/>
        <w:numPr>
          <w:ilvl w:val="0"/>
          <w:numId w:val="20"/>
        </w:numPr>
        <w:rPr>
          <w:lang w:val="x-none"/>
        </w:rPr>
      </w:pPr>
      <w:r w:rsidRPr="004D58FB">
        <w:rPr>
          <w:lang w:val="x-none"/>
        </w:rPr>
        <w:t>4 700 € d’autres créances.</w:t>
      </w:r>
    </w:p>
    <w:p w14:paraId="280DD971" w14:textId="77777777" w:rsidR="004D58FB" w:rsidRPr="004D58FB" w:rsidRDefault="004D58FB" w:rsidP="004D58FB">
      <w:pPr>
        <w:rPr>
          <w:lang w:val="x-none"/>
        </w:rPr>
      </w:pPr>
      <w:r w:rsidRPr="004D58FB">
        <w:rPr>
          <w:b/>
          <w:lang w:val="x-none"/>
        </w:rPr>
        <w:t xml:space="preserve">Le passif retenu dans le cadre du plan de sauvegarde s’élève à 102 559 € </w:t>
      </w:r>
      <w:r w:rsidRPr="004D58FB">
        <w:rPr>
          <w:lang w:val="x-none"/>
        </w:rPr>
        <w:t>sur la base d’une</w:t>
      </w:r>
      <w:r>
        <w:rPr>
          <w:lang w:val="x-none"/>
        </w:rPr>
        <w:t xml:space="preserve"> </w:t>
      </w:r>
      <w:r w:rsidRPr="004D58FB">
        <w:rPr>
          <w:lang w:val="x-none"/>
        </w:rPr>
        <w:t>attestation de l’expert-comptable conformément à l’article L. 626-10 du code de commerce annexée au présent projet de plan</w:t>
      </w:r>
      <w:r>
        <w:rPr>
          <w:lang w:val="x-none"/>
        </w:rPr>
        <w:t xml:space="preserve">. </w:t>
      </w:r>
    </w:p>
    <w:p w14:paraId="365B96B3" w14:textId="77777777" w:rsidR="00BA2686" w:rsidRDefault="00BA2686" w:rsidP="003E0175">
      <w:pPr>
        <w:pStyle w:val="Titre2"/>
        <w:numPr>
          <w:ilvl w:val="1"/>
          <w:numId w:val="10"/>
        </w:numPr>
        <w:tabs>
          <w:tab w:val="num" w:pos="312"/>
        </w:tabs>
        <w:spacing w:before="180" w:line="276" w:lineRule="auto"/>
        <w:ind w:left="720" w:hanging="720"/>
        <w:jc w:val="both"/>
        <w:rPr>
          <w:sz w:val="20"/>
          <w:szCs w:val="20"/>
        </w:rPr>
      </w:pPr>
      <w:bookmarkStart w:id="178" w:name="_Toc194399070"/>
      <w:r w:rsidRPr="00BA2686">
        <w:rPr>
          <w:sz w:val="20"/>
          <w:szCs w:val="20"/>
        </w:rPr>
        <w:t>Les propositions de remboursement</w:t>
      </w:r>
      <w:bookmarkEnd w:id="178"/>
    </w:p>
    <w:p w14:paraId="72B111EA" w14:textId="77777777" w:rsidR="00DB3F98" w:rsidRDefault="008B4356" w:rsidP="00DB3F98">
      <w:r w:rsidRPr="008B4356">
        <w:t>Les propositions de remboursement élaborées dans le cadre du projet de plan sont les suivantes</w:t>
      </w:r>
      <w:r>
        <w:t xml:space="preserve"> : </w:t>
      </w:r>
    </w:p>
    <w:p w14:paraId="0E092364" w14:textId="77777777" w:rsidR="00713FD1" w:rsidRPr="008B4356" w:rsidRDefault="00713FD1" w:rsidP="008B4356">
      <w:pPr>
        <w:pStyle w:val="Paragraphedeliste"/>
        <w:numPr>
          <w:ilvl w:val="0"/>
          <w:numId w:val="20"/>
        </w:numPr>
        <w:autoSpaceDE w:val="0"/>
        <w:autoSpaceDN w:val="0"/>
        <w:adjustRightInd w:val="0"/>
        <w:snapToGrid w:val="0"/>
        <w:spacing w:before="0" w:after="0" w:line="240" w:lineRule="auto"/>
        <w:jc w:val="left"/>
        <w:rPr>
          <w:rFonts w:ascii="Verdana" w:eastAsia="Times New Roman" w:hAnsi="Verdana" w:cs="Verdana"/>
          <w:color w:val="000000"/>
          <w:szCs w:val="24"/>
          <w:u w:val="single"/>
          <w:lang w:val="x-none"/>
        </w:rPr>
      </w:pPr>
      <w:r w:rsidRPr="008B4356">
        <w:rPr>
          <w:rFonts w:ascii="Verdana" w:eastAsia="Times New Roman" w:hAnsi="Verdana" w:cs="Verdana"/>
          <w:color w:val="000000"/>
          <w:szCs w:val="24"/>
          <w:u w:val="single"/>
          <w:lang w:val="x-none"/>
        </w:rPr>
        <w:t>Les créances à échoir résultant de contrats à exécution successive</w:t>
      </w:r>
    </w:p>
    <w:p w14:paraId="0F9F5DAA" w14:textId="77777777" w:rsidR="008B4356" w:rsidRDefault="008B4356"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p>
    <w:p w14:paraId="6FD90E48" w14:textId="77777777" w:rsidR="00713FD1" w:rsidRDefault="00713FD1"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r>
        <w:rPr>
          <w:rFonts w:ascii="Verdana" w:eastAsia="Times New Roman" w:hAnsi="Verdana" w:cs="Verdana"/>
          <w:color w:val="000000"/>
          <w:szCs w:val="24"/>
          <w:lang w:val="x-none"/>
        </w:rPr>
        <w:t>Ces créances sont apurées au fur et à mesure de l’exécution courante du contrat.</w:t>
      </w:r>
    </w:p>
    <w:p w14:paraId="7505E3F4" w14:textId="77777777" w:rsidR="00875655" w:rsidRDefault="00875655"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p>
    <w:p w14:paraId="7E06F4F5" w14:textId="77777777" w:rsidR="00713FD1" w:rsidRPr="008B4356" w:rsidRDefault="00713FD1" w:rsidP="008B4356">
      <w:pPr>
        <w:pStyle w:val="Paragraphedeliste"/>
        <w:numPr>
          <w:ilvl w:val="0"/>
          <w:numId w:val="20"/>
        </w:numPr>
        <w:autoSpaceDE w:val="0"/>
        <w:autoSpaceDN w:val="0"/>
        <w:adjustRightInd w:val="0"/>
        <w:snapToGrid w:val="0"/>
        <w:spacing w:before="0" w:after="0" w:line="240" w:lineRule="auto"/>
        <w:jc w:val="left"/>
        <w:rPr>
          <w:rFonts w:ascii="Verdana" w:eastAsia="Times New Roman" w:hAnsi="Verdana" w:cs="Verdana"/>
          <w:color w:val="000000"/>
          <w:szCs w:val="24"/>
          <w:u w:val="single"/>
          <w:lang w:val="x-none"/>
        </w:rPr>
      </w:pPr>
      <w:r w:rsidRPr="008B4356">
        <w:rPr>
          <w:rFonts w:ascii="Verdana" w:eastAsia="Times New Roman" w:hAnsi="Verdana" w:cs="Verdana"/>
          <w:color w:val="000000"/>
          <w:szCs w:val="24"/>
          <w:u w:val="single"/>
          <w:lang w:val="x-none"/>
        </w:rPr>
        <w:t>Les autres créanciers</w:t>
      </w:r>
    </w:p>
    <w:p w14:paraId="6BF05BCE" w14:textId="77777777" w:rsidR="008B4356" w:rsidRDefault="008B4356"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p>
    <w:p w14:paraId="7EFED0F6" w14:textId="77777777" w:rsidR="00713FD1" w:rsidRDefault="00713FD1" w:rsidP="008B4356">
      <w:pPr>
        <w:autoSpaceDE w:val="0"/>
        <w:autoSpaceDN w:val="0"/>
        <w:adjustRightInd w:val="0"/>
        <w:snapToGrid w:val="0"/>
        <w:spacing w:before="0" w:after="0" w:line="240" w:lineRule="auto"/>
        <w:rPr>
          <w:rFonts w:ascii="Verdana" w:eastAsia="Times New Roman" w:hAnsi="Verdana" w:cs="Verdana"/>
          <w:color w:val="000000"/>
          <w:szCs w:val="24"/>
          <w:lang w:val="x-none"/>
        </w:rPr>
      </w:pPr>
      <w:r w:rsidRPr="00AB3A1F">
        <w:rPr>
          <w:rFonts w:ascii="Verdana" w:eastAsia="Times New Roman" w:hAnsi="Verdana" w:cs="Verdana"/>
          <w:color w:val="000000"/>
          <w:szCs w:val="24"/>
          <w:lang w:val="x-none"/>
        </w:rPr>
        <w:t xml:space="preserve">La </w:t>
      </w:r>
      <w:r w:rsidR="008B4356" w:rsidRPr="00AB3A1F">
        <w:rPr>
          <w:rFonts w:ascii="Verdana" w:eastAsia="Times New Roman" w:hAnsi="Verdana" w:cs="Verdana"/>
          <w:color w:val="000000"/>
          <w:szCs w:val="24"/>
          <w:lang w:val="x-none"/>
        </w:rPr>
        <w:t>s</w:t>
      </w:r>
      <w:r w:rsidRPr="00AB3A1F">
        <w:rPr>
          <w:rFonts w:ascii="Verdana" w:eastAsia="Times New Roman" w:hAnsi="Verdana" w:cs="Verdana"/>
          <w:color w:val="000000"/>
          <w:szCs w:val="24"/>
          <w:lang w:val="x-none"/>
        </w:rPr>
        <w:t>ociété prévoit de rembourser son passif, sous réserve de son admission, en 9 annuités, selon l’échéancier suivant :</w:t>
      </w:r>
    </w:p>
    <w:p w14:paraId="10A37990" w14:textId="77777777" w:rsidR="00713FD1" w:rsidRDefault="00713FD1"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p>
    <w:p w14:paraId="6A7B3717" w14:textId="77777777" w:rsidR="00713FD1" w:rsidRDefault="00AB3A1F" w:rsidP="00713FD1">
      <w:pPr>
        <w:autoSpaceDE w:val="0"/>
        <w:autoSpaceDN w:val="0"/>
        <w:adjustRightInd w:val="0"/>
        <w:snapToGrid w:val="0"/>
        <w:spacing w:before="0" w:after="0" w:line="240" w:lineRule="auto"/>
        <w:jc w:val="center"/>
        <w:rPr>
          <w:rFonts w:ascii="Verdana" w:eastAsia="Times New Roman" w:hAnsi="Verdana" w:cs="Verdana"/>
          <w:color w:val="000000"/>
          <w:szCs w:val="24"/>
          <w:lang w:val="x-none"/>
        </w:rPr>
      </w:pPr>
      <w:r>
        <w:rPr>
          <w:noProof/>
        </w:rPr>
        <w:lastRenderedPageBreak/>
        <mc:AlternateContent>
          <mc:Choice Requires="wps">
            <w:drawing>
              <wp:anchor distT="0" distB="0" distL="114300" distR="114300" simplePos="0" relativeHeight="251679744" behindDoc="0" locked="0" layoutInCell="1" allowOverlap="1" wp14:anchorId="07C8F15E" wp14:editId="42E05294">
                <wp:simplePos x="0" y="0"/>
                <wp:positionH relativeFrom="column">
                  <wp:posOffset>4847037</wp:posOffset>
                </wp:positionH>
                <wp:positionV relativeFrom="paragraph">
                  <wp:posOffset>1557655</wp:posOffset>
                </wp:positionV>
                <wp:extent cx="326571" cy="361741"/>
                <wp:effectExtent l="0" t="0" r="0" b="635"/>
                <wp:wrapNone/>
                <wp:docPr id="1072704109" name="Zone de texte 3"/>
                <wp:cNvGraphicFramePr/>
                <a:graphic xmlns:a="http://schemas.openxmlformats.org/drawingml/2006/main">
                  <a:graphicData uri="http://schemas.microsoft.com/office/word/2010/wordprocessingShape">
                    <wps:wsp>
                      <wps:cNvSpPr txBox="1"/>
                      <wps:spPr>
                        <a:xfrm>
                          <a:off x="0" y="0"/>
                          <a:ext cx="326571" cy="361741"/>
                        </a:xfrm>
                        <a:prstGeom prst="rect">
                          <a:avLst/>
                        </a:prstGeom>
                        <a:noFill/>
                        <a:ln w="6350">
                          <a:noFill/>
                        </a:ln>
                      </wps:spPr>
                      <wps:txbx>
                        <w:txbxContent>
                          <w:p w14:paraId="305D19D7" w14:textId="77777777" w:rsidR="00AB3A1F" w:rsidRPr="00EC714A" w:rsidRDefault="00EF2111">
                            <w:pPr>
                              <w:rPr>
                                <w:b/>
                                <w:bCs/>
                                <w:sz w:val="12"/>
                                <w:szCs w:val="12"/>
                              </w:rPr>
                            </w:pPr>
                            <w:r w:rsidRPr="00EC714A">
                              <w:rPr>
                                <w:b/>
                                <w:bCs/>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8F15E" id="_x0000_s1028" type="#_x0000_t202" style="position:absolute;left:0;text-align:left;margin-left:381.65pt;margin-top:122.65pt;width:25.7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" filled="f" stroked="f" strokeweight=".5pt">
                <v:textbox>
                  <w:txbxContent>
                    <w:p w14:paraId="305D19D7" w14:textId="77777777" w:rsidR="00AB3A1F" w:rsidRPr="00EC714A" w:rsidRDefault="00EF2111">
                      <w:pPr>
                        <w:rPr>
                          <w:b/>
                          <w:bCs/>
                          <w:sz w:val="12"/>
                          <w:szCs w:val="12"/>
                        </w:rPr>
                      </w:pPr>
                      <w:r w:rsidRPr="00EC714A">
                        <w:rPr>
                          <w:b/>
                          <w:bCs/>
                          <w:sz w:val="12"/>
                          <w:szCs w:val="12"/>
                        </w:rPr>
                        <w:t>2</w:t>
                      </w:r>
                    </w:p>
                  </w:txbxContent>
                </v:textbox>
              </v:shape>
            </w:pict>
          </mc:Fallback>
        </mc:AlternateContent>
      </w:r>
      <w:r w:rsidR="00713FD1">
        <w:rPr>
          <w:noProof/>
        </w:rPr>
        <w:drawing>
          <wp:inline distT="0" distB="0" distL="0" distR="0" wp14:anchorId="32CCD0C8" wp14:editId="76725A66">
            <wp:extent cx="6192520" cy="2026285"/>
            <wp:effectExtent l="0" t="0" r="0" b="0"/>
            <wp:docPr id="318297152"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97152" name="Image 1" descr="Une image contenant texte, capture d’écran, nombre, Police&#10;&#10;Le contenu généré par l’IA peut être incorrect."/>
                    <pic:cNvPicPr/>
                  </pic:nvPicPr>
                  <pic:blipFill>
                    <a:blip r:embed="rId14"/>
                    <a:stretch>
                      <a:fillRect/>
                    </a:stretch>
                  </pic:blipFill>
                  <pic:spPr>
                    <a:xfrm>
                      <a:off x="0" y="0"/>
                      <a:ext cx="6192520" cy="2026285"/>
                    </a:xfrm>
                    <a:prstGeom prst="rect">
                      <a:avLst/>
                    </a:prstGeom>
                  </pic:spPr>
                </pic:pic>
              </a:graphicData>
            </a:graphic>
          </wp:inline>
        </w:drawing>
      </w:r>
    </w:p>
    <w:p w14:paraId="13FD6CE3" w14:textId="77777777" w:rsidR="008B4356" w:rsidRDefault="008B4356"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p>
    <w:p w14:paraId="7C46F9C8" w14:textId="77777777" w:rsidR="00713FD1" w:rsidRDefault="00713FD1"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r>
        <w:rPr>
          <w:rFonts w:ascii="Verdana" w:eastAsia="Times New Roman" w:hAnsi="Verdana" w:cs="Verdana"/>
          <w:color w:val="000000"/>
          <w:szCs w:val="24"/>
          <w:lang w:val="x-none"/>
        </w:rPr>
        <w:t xml:space="preserve">La </w:t>
      </w:r>
      <w:r w:rsidR="008B4356">
        <w:rPr>
          <w:rFonts w:ascii="Verdana" w:eastAsia="Times New Roman" w:hAnsi="Verdana" w:cs="Verdana"/>
          <w:color w:val="000000"/>
          <w:szCs w:val="24"/>
          <w:lang w:val="x-none"/>
        </w:rPr>
        <w:t>s</w:t>
      </w:r>
      <w:r>
        <w:rPr>
          <w:rFonts w:ascii="Verdana" w:eastAsia="Times New Roman" w:hAnsi="Verdana" w:cs="Verdana"/>
          <w:color w:val="000000"/>
          <w:szCs w:val="24"/>
          <w:lang w:val="x-none"/>
        </w:rPr>
        <w:t>ociété sollicite une année de franchise. La première annuité sera réglée au premier anniversaire de la date d’arrêté du plan et les suivantes à date anniversaire.</w:t>
      </w:r>
    </w:p>
    <w:p w14:paraId="49E96C23" w14:textId="77777777" w:rsidR="008B4356" w:rsidRDefault="008B4356"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p>
    <w:p w14:paraId="1AE64592" w14:textId="77777777" w:rsidR="00713FD1" w:rsidRDefault="00713FD1"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r>
        <w:rPr>
          <w:rFonts w:ascii="Verdana" w:eastAsia="Times New Roman" w:hAnsi="Verdana" w:cs="Verdana"/>
          <w:color w:val="000000"/>
          <w:szCs w:val="24"/>
          <w:lang w:val="x-none"/>
        </w:rPr>
        <w:t>Les dividendes seront portables.</w:t>
      </w:r>
    </w:p>
    <w:p w14:paraId="0F07B720" w14:textId="77777777" w:rsidR="008B4356" w:rsidRDefault="008B4356" w:rsidP="00713FD1">
      <w:pPr>
        <w:autoSpaceDE w:val="0"/>
        <w:autoSpaceDN w:val="0"/>
        <w:adjustRightInd w:val="0"/>
        <w:snapToGrid w:val="0"/>
        <w:spacing w:before="0" w:after="0" w:line="240" w:lineRule="auto"/>
        <w:jc w:val="left"/>
        <w:rPr>
          <w:rFonts w:ascii="Verdana" w:eastAsia="Times New Roman" w:hAnsi="Verdana" w:cs="Verdana"/>
          <w:color w:val="000000"/>
          <w:szCs w:val="24"/>
          <w:lang w:val="x-none"/>
        </w:rPr>
      </w:pPr>
    </w:p>
    <w:p w14:paraId="36090C3C" w14:textId="77777777" w:rsidR="008B4356" w:rsidRDefault="008B4356" w:rsidP="008B4356">
      <w:pPr>
        <w:autoSpaceDE w:val="0"/>
        <w:autoSpaceDN w:val="0"/>
        <w:adjustRightInd w:val="0"/>
        <w:snapToGrid w:val="0"/>
        <w:spacing w:before="0" w:after="0" w:line="240" w:lineRule="auto"/>
        <w:jc w:val="left"/>
        <w:rPr>
          <w:rFonts w:ascii="Verdana" w:eastAsia="Times New Roman" w:hAnsi="Verdana" w:cs="Verdana"/>
          <w:b/>
          <w:color w:val="000000"/>
          <w:szCs w:val="24"/>
          <w:lang w:val="x-none"/>
        </w:rPr>
      </w:pPr>
      <w:r>
        <w:rPr>
          <w:rFonts w:ascii="Verdana" w:eastAsia="Times New Roman" w:hAnsi="Verdana" w:cs="Verdana"/>
          <w:b/>
          <w:color w:val="000000"/>
          <w:szCs w:val="24"/>
          <w:lang w:val="x-none"/>
        </w:rPr>
        <w:t>Après circularisation du projet de plan, en</w:t>
      </w:r>
      <w:r w:rsidR="00713FD1">
        <w:rPr>
          <w:rFonts w:ascii="Verdana" w:eastAsia="Times New Roman" w:hAnsi="Verdana" w:cs="Verdana"/>
          <w:b/>
          <w:color w:val="000000"/>
          <w:szCs w:val="24"/>
          <w:lang w:val="x-none"/>
        </w:rPr>
        <w:t xml:space="preserve"> cas d'absence de réponse dans le délai prévu à l'article L. 626-5 du code de commerce</w:t>
      </w:r>
      <w:r>
        <w:rPr>
          <w:rFonts w:ascii="Verdana" w:eastAsia="Times New Roman" w:hAnsi="Verdana" w:cs="Verdana"/>
          <w:b/>
          <w:color w:val="000000"/>
          <w:szCs w:val="24"/>
          <w:lang w:val="x-none"/>
        </w:rPr>
        <w:t xml:space="preserve">, </w:t>
      </w:r>
      <w:r w:rsidR="00713FD1">
        <w:rPr>
          <w:rFonts w:ascii="Verdana" w:eastAsia="Times New Roman" w:hAnsi="Verdana" w:cs="Verdana"/>
          <w:b/>
          <w:color w:val="000000"/>
          <w:szCs w:val="24"/>
          <w:lang w:val="x-none"/>
        </w:rPr>
        <w:t>en</w:t>
      </w:r>
      <w:r>
        <w:rPr>
          <w:rFonts w:ascii="Verdana" w:eastAsia="Times New Roman" w:hAnsi="Verdana" w:cs="Verdana"/>
          <w:b/>
          <w:color w:val="000000"/>
          <w:szCs w:val="24"/>
          <w:lang w:val="x-none"/>
        </w:rPr>
        <w:t xml:space="preserve"> </w:t>
      </w:r>
      <w:r w:rsidR="00713FD1">
        <w:rPr>
          <w:rFonts w:ascii="Verdana" w:eastAsia="Times New Roman" w:hAnsi="Verdana" w:cs="Verdana"/>
          <w:b/>
          <w:color w:val="000000"/>
          <w:szCs w:val="24"/>
          <w:lang w:val="x-none"/>
        </w:rPr>
        <w:t>cas de réponse ambigüe</w:t>
      </w:r>
      <w:r>
        <w:rPr>
          <w:rFonts w:ascii="Verdana" w:eastAsia="Times New Roman" w:hAnsi="Verdana" w:cs="Verdana"/>
          <w:b/>
          <w:color w:val="000000"/>
          <w:szCs w:val="24"/>
          <w:lang w:val="x-none"/>
        </w:rPr>
        <w:t xml:space="preserve"> ou en cas de refus</w:t>
      </w:r>
      <w:r w:rsidR="00713FD1">
        <w:rPr>
          <w:rFonts w:ascii="Verdana" w:eastAsia="Times New Roman" w:hAnsi="Verdana" w:cs="Verdana"/>
          <w:b/>
          <w:color w:val="000000"/>
          <w:szCs w:val="24"/>
          <w:lang w:val="x-none"/>
        </w:rPr>
        <w:t xml:space="preserve">, </w:t>
      </w:r>
      <w:r>
        <w:rPr>
          <w:rFonts w:ascii="Verdana" w:eastAsia="Times New Roman" w:hAnsi="Verdana" w:cs="Verdana"/>
          <w:b/>
          <w:color w:val="000000"/>
          <w:szCs w:val="24"/>
          <w:lang w:val="x-none"/>
        </w:rPr>
        <w:t>il</w:t>
      </w:r>
    </w:p>
    <w:p w14:paraId="142729D3" w14:textId="77777777" w:rsidR="00DB3F98" w:rsidRPr="008B4356" w:rsidRDefault="00713FD1" w:rsidP="008B4356">
      <w:pPr>
        <w:autoSpaceDE w:val="0"/>
        <w:autoSpaceDN w:val="0"/>
        <w:adjustRightInd w:val="0"/>
        <w:snapToGrid w:val="0"/>
        <w:spacing w:before="0" w:after="0" w:line="240" w:lineRule="auto"/>
        <w:jc w:val="left"/>
        <w:rPr>
          <w:rFonts w:ascii="Verdana" w:eastAsia="Times New Roman" w:hAnsi="Verdana" w:cs="Verdana"/>
          <w:b/>
          <w:color w:val="000000"/>
          <w:szCs w:val="24"/>
          <w:lang w:val="x-none"/>
        </w:rPr>
      </w:pPr>
      <w:r>
        <w:rPr>
          <w:rFonts w:ascii="Verdana" w:eastAsia="Times New Roman" w:hAnsi="Verdana" w:cs="Verdana"/>
          <w:b/>
          <w:color w:val="000000"/>
          <w:szCs w:val="24"/>
          <w:lang w:val="x-none"/>
        </w:rPr>
        <w:t>sera sollicité que le tribunal impose l’échéancier proposé ci-dessus.</w:t>
      </w:r>
    </w:p>
    <w:p w14:paraId="3D7C36D4" w14:textId="77777777" w:rsidR="00BA2686" w:rsidRDefault="00BA2686" w:rsidP="003E0175">
      <w:pPr>
        <w:pStyle w:val="Titre2"/>
        <w:numPr>
          <w:ilvl w:val="1"/>
          <w:numId w:val="10"/>
        </w:numPr>
        <w:tabs>
          <w:tab w:val="num" w:pos="312"/>
        </w:tabs>
        <w:spacing w:before="180" w:line="276" w:lineRule="auto"/>
        <w:ind w:left="720" w:hanging="720"/>
        <w:jc w:val="both"/>
        <w:rPr>
          <w:sz w:val="20"/>
          <w:szCs w:val="20"/>
        </w:rPr>
      </w:pPr>
      <w:bookmarkStart w:id="179" w:name="_Toc194399071"/>
      <w:r w:rsidRPr="00BA2686">
        <w:rPr>
          <w:sz w:val="20"/>
          <w:szCs w:val="20"/>
        </w:rPr>
        <w:t>Faisabilité financière du projet de plan</w:t>
      </w:r>
      <w:bookmarkEnd w:id="179"/>
    </w:p>
    <w:p w14:paraId="61503F2D" w14:textId="77777777" w:rsidR="005D3879" w:rsidRDefault="00914B19" w:rsidP="00914B19">
      <w:r>
        <w:t xml:space="preserve">Sur la base de la capacité annuelle de remboursement de la société, le financement du plan de redressement sera assuré comme suit : </w:t>
      </w:r>
    </w:p>
    <w:p w14:paraId="5E948B38" w14:textId="77777777" w:rsidR="005D3879" w:rsidRDefault="005D3879" w:rsidP="005D3879">
      <w:r w:rsidRPr="005D3879">
        <w:rPr>
          <w:noProof/>
        </w:rPr>
        <w:drawing>
          <wp:inline distT="0" distB="0" distL="0" distR="0" wp14:anchorId="1C0301C7" wp14:editId="3A67F98C">
            <wp:extent cx="6192520" cy="1896745"/>
            <wp:effectExtent l="0" t="0" r="0" b="8255"/>
            <wp:docPr id="95613756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37569" name="Image 1" descr="Une image contenant texte, capture d’écran, nombre, Police&#10;&#10;Le contenu généré par l’IA peut être incorrect."/>
                    <pic:cNvPicPr/>
                  </pic:nvPicPr>
                  <pic:blipFill>
                    <a:blip r:embed="rId35"/>
                    <a:stretch>
                      <a:fillRect/>
                    </a:stretch>
                  </pic:blipFill>
                  <pic:spPr>
                    <a:xfrm>
                      <a:off x="0" y="0"/>
                      <a:ext cx="6192520" cy="1896745"/>
                    </a:xfrm>
                    <a:prstGeom prst="rect">
                      <a:avLst/>
                    </a:prstGeom>
                  </pic:spPr>
                </pic:pic>
              </a:graphicData>
            </a:graphic>
          </wp:inline>
        </w:drawing>
      </w:r>
    </w:p>
    <w:p w14:paraId="03ADD670" w14:textId="77777777" w:rsidR="0095411E" w:rsidRPr="0095411E" w:rsidRDefault="0095411E" w:rsidP="0095411E">
      <w:pPr>
        <w:rPr>
          <w:lang w:val="x-none"/>
        </w:rPr>
      </w:pPr>
      <w:r w:rsidRPr="0095411E">
        <w:rPr>
          <w:lang w:val="x-none"/>
        </w:rPr>
        <w:t xml:space="preserve">Grâce à des hypothèses de croissance sur une durée de 9 ans que la </w:t>
      </w:r>
      <w:r w:rsidR="00914B19">
        <w:rPr>
          <w:lang w:val="x-none"/>
        </w:rPr>
        <w:t>s</w:t>
      </w:r>
      <w:r w:rsidRPr="0095411E">
        <w:rPr>
          <w:lang w:val="x-none"/>
        </w:rPr>
        <w:t>ociété juge prudentes, celle-ci devrait être capable d’honorer les engagements du plan de sauvegarde : la CAF comprise entre 20,8 K€ et 24,4 K€ sur la durée du plan couvrant les échéances du plan, d’un montant annuel de 11 395 €.</w:t>
      </w:r>
    </w:p>
    <w:p w14:paraId="3F083A2A" w14:textId="77777777" w:rsidR="0095411E" w:rsidRPr="0095411E" w:rsidRDefault="0095411E" w:rsidP="005D3879">
      <w:pPr>
        <w:rPr>
          <w:lang w:val="x-none"/>
        </w:rPr>
      </w:pPr>
      <w:r w:rsidRPr="0095411E">
        <w:rPr>
          <w:lang w:val="x-none"/>
        </w:rPr>
        <w:t>Les soldes de trésorerie finaux laissent une marge de manœuvre minimale en cas de sous-performance et de besoin d’investissements.</w:t>
      </w:r>
    </w:p>
    <w:p w14:paraId="39AC2EEE" w14:textId="77777777" w:rsidR="00BA2686" w:rsidRDefault="006D122F" w:rsidP="003E0175">
      <w:pPr>
        <w:pStyle w:val="Titre2"/>
        <w:numPr>
          <w:ilvl w:val="1"/>
          <w:numId w:val="10"/>
        </w:numPr>
        <w:tabs>
          <w:tab w:val="num" w:pos="312"/>
        </w:tabs>
        <w:spacing w:before="180" w:line="276" w:lineRule="auto"/>
        <w:ind w:left="720" w:hanging="720"/>
        <w:jc w:val="both"/>
        <w:rPr>
          <w:sz w:val="20"/>
          <w:szCs w:val="20"/>
        </w:rPr>
      </w:pPr>
      <w:bookmarkStart w:id="180" w:name="_Toc194399072"/>
      <w:r w:rsidRPr="006D122F">
        <w:rPr>
          <w:sz w:val="20"/>
          <w:szCs w:val="20"/>
        </w:rPr>
        <w:t>Garanties et engagement particuliers</w:t>
      </w:r>
      <w:bookmarkEnd w:id="180"/>
    </w:p>
    <w:p w14:paraId="1D9139DA" w14:textId="77777777" w:rsidR="00914B19" w:rsidRPr="00914B19" w:rsidRDefault="00914B19" w:rsidP="00914B19">
      <w:pPr>
        <w:rPr>
          <w:lang w:val="x-none"/>
        </w:rPr>
      </w:pPr>
      <w:r w:rsidRPr="00914B19">
        <w:rPr>
          <w:lang w:val="x-none"/>
        </w:rPr>
        <w:t>Conformément aux dispositions de l’article L. 626-10 du code de commerce, Monsieur Romain RIOU, en tant que représentant légal de la Société, se déclare tenu à l’exécution du plan de sauvegarde.</w:t>
      </w:r>
    </w:p>
    <w:p w14:paraId="67652E6B" w14:textId="77777777" w:rsidR="00914B19" w:rsidRPr="00914B19" w:rsidRDefault="00914B19" w:rsidP="00914B19">
      <w:pPr>
        <w:rPr>
          <w:lang w:val="x-none"/>
        </w:rPr>
      </w:pPr>
      <w:r w:rsidRPr="00914B19">
        <w:rPr>
          <w:lang w:val="x-none"/>
        </w:rPr>
        <w:t>Afin d’assurer l’exécution dudit plan, la Société et son dirigeant s’engagent à :</w:t>
      </w:r>
    </w:p>
    <w:p w14:paraId="2FB2B0FD" w14:textId="77777777" w:rsidR="00914B19" w:rsidRDefault="00914B19" w:rsidP="00914B19">
      <w:pPr>
        <w:pStyle w:val="Paragraphedeliste"/>
        <w:numPr>
          <w:ilvl w:val="0"/>
          <w:numId w:val="24"/>
        </w:numPr>
        <w:rPr>
          <w:lang w:val="x-none"/>
        </w:rPr>
      </w:pPr>
      <w:r w:rsidRPr="00914B19">
        <w:rPr>
          <w:lang w:val="x-none"/>
        </w:rPr>
        <w:t>Ne distribuer aucun dividende avant complet paiement des créanciers ;</w:t>
      </w:r>
    </w:p>
    <w:p w14:paraId="753CA5E2" w14:textId="77777777" w:rsidR="00263A41" w:rsidRPr="00914B19" w:rsidRDefault="00263A41" w:rsidP="00263A41">
      <w:pPr>
        <w:pStyle w:val="Paragraphedeliste"/>
        <w:rPr>
          <w:lang w:val="x-none"/>
        </w:rPr>
      </w:pPr>
    </w:p>
    <w:p w14:paraId="32B4D659" w14:textId="77777777" w:rsidR="00914B19" w:rsidRDefault="00914B19" w:rsidP="00263A41">
      <w:pPr>
        <w:pStyle w:val="Paragraphedeliste"/>
        <w:numPr>
          <w:ilvl w:val="0"/>
          <w:numId w:val="24"/>
        </w:numPr>
        <w:rPr>
          <w:lang w:val="x-none"/>
        </w:rPr>
      </w:pPr>
      <w:r w:rsidRPr="00914B19">
        <w:rPr>
          <w:lang w:val="x-none"/>
        </w:rPr>
        <w:t>Ne pas aliéner le fonds de commerce sans autorisation expresse du tribunal de commerce ;</w:t>
      </w:r>
    </w:p>
    <w:p w14:paraId="5E8FE8ED" w14:textId="77777777" w:rsidR="00263A41" w:rsidRPr="00263A41" w:rsidRDefault="00263A41" w:rsidP="00263A41">
      <w:pPr>
        <w:pStyle w:val="Paragraphedeliste"/>
        <w:rPr>
          <w:lang w:val="x-none"/>
        </w:rPr>
      </w:pPr>
    </w:p>
    <w:p w14:paraId="51E7A8B5" w14:textId="77777777" w:rsidR="00914B19" w:rsidRDefault="00914B19" w:rsidP="00914B19">
      <w:pPr>
        <w:pStyle w:val="Paragraphedeliste"/>
        <w:numPr>
          <w:ilvl w:val="0"/>
          <w:numId w:val="24"/>
        </w:numPr>
        <w:rPr>
          <w:lang w:val="x-none"/>
        </w:rPr>
      </w:pPr>
      <w:r w:rsidRPr="00914B19">
        <w:rPr>
          <w:lang w:val="x-none"/>
        </w:rPr>
        <w:lastRenderedPageBreak/>
        <w:t>Ne pas aliéner l’ensemble des autres actifs immobilisés sans autorisation expresse du tribunal de commerce ;</w:t>
      </w:r>
    </w:p>
    <w:p w14:paraId="3F401513" w14:textId="77777777" w:rsidR="00914B19" w:rsidRPr="00914B19" w:rsidRDefault="00914B19" w:rsidP="00914B19">
      <w:pPr>
        <w:pStyle w:val="Paragraphedeliste"/>
        <w:rPr>
          <w:lang w:val="x-none"/>
        </w:rPr>
      </w:pPr>
    </w:p>
    <w:p w14:paraId="18755445" w14:textId="77777777" w:rsidR="00914B19" w:rsidRDefault="00914B19" w:rsidP="00914B19">
      <w:pPr>
        <w:pStyle w:val="Paragraphedeliste"/>
        <w:numPr>
          <w:ilvl w:val="0"/>
          <w:numId w:val="24"/>
        </w:numPr>
        <w:rPr>
          <w:lang w:val="x-none"/>
        </w:rPr>
      </w:pPr>
      <w:r w:rsidRPr="00914B19">
        <w:rPr>
          <w:lang w:val="x-none"/>
        </w:rPr>
        <w:t>Verser un douzième du dividende annuel entre les mains du commissaire à l'exécution du plan, par virement automatique mensuel sur le compte ouvert à la Caisse des Dépôts et Consignations au nom du commissariat à l'exécution du plan ;</w:t>
      </w:r>
    </w:p>
    <w:p w14:paraId="682E90CA" w14:textId="77777777" w:rsidR="00914B19" w:rsidRDefault="00914B19" w:rsidP="00914B19">
      <w:pPr>
        <w:pStyle w:val="Paragraphedeliste"/>
        <w:rPr>
          <w:lang w:val="x-none"/>
        </w:rPr>
      </w:pPr>
    </w:p>
    <w:p w14:paraId="5D757849" w14:textId="77777777" w:rsidR="00914B19" w:rsidRDefault="00914B19" w:rsidP="00914B19">
      <w:pPr>
        <w:pStyle w:val="Paragraphedeliste"/>
        <w:numPr>
          <w:ilvl w:val="0"/>
          <w:numId w:val="24"/>
        </w:numPr>
        <w:autoSpaceDE w:val="0"/>
        <w:autoSpaceDN w:val="0"/>
        <w:adjustRightInd w:val="0"/>
        <w:snapToGrid w:val="0"/>
        <w:spacing w:before="0" w:after="0" w:line="240" w:lineRule="auto"/>
        <w:jc w:val="left"/>
        <w:rPr>
          <w:rFonts w:ascii="Verdana" w:eastAsia="Times New Roman" w:hAnsi="Verdana" w:cs="Verdana"/>
          <w:color w:val="000000"/>
          <w:szCs w:val="24"/>
          <w:lang w:val="x-none"/>
        </w:rPr>
      </w:pPr>
      <w:r w:rsidRPr="00914B19">
        <w:rPr>
          <w:rFonts w:ascii="Verdana" w:eastAsia="Times New Roman" w:hAnsi="Verdana" w:cs="Verdana"/>
          <w:color w:val="000000"/>
          <w:szCs w:val="24"/>
          <w:lang w:val="x-none"/>
        </w:rPr>
        <w:t>Remettre au commissaire à l'exécution du plan des situations comptables intermédiaires : trimestrielles pendant les deux premières années, semestrielles ensuite ;</w:t>
      </w:r>
    </w:p>
    <w:p w14:paraId="7E947FBA" w14:textId="77777777" w:rsidR="00914B19" w:rsidRPr="00914B19" w:rsidRDefault="00914B19" w:rsidP="00914B19">
      <w:pPr>
        <w:pStyle w:val="Paragraphedeliste"/>
        <w:autoSpaceDE w:val="0"/>
        <w:autoSpaceDN w:val="0"/>
        <w:adjustRightInd w:val="0"/>
        <w:snapToGrid w:val="0"/>
        <w:spacing w:before="0" w:after="0" w:line="240" w:lineRule="auto"/>
        <w:jc w:val="left"/>
        <w:rPr>
          <w:rFonts w:ascii="Verdana" w:eastAsia="Times New Roman" w:hAnsi="Verdana" w:cs="Verdana"/>
          <w:color w:val="000000"/>
          <w:szCs w:val="24"/>
          <w:lang w:val="x-none"/>
        </w:rPr>
      </w:pPr>
    </w:p>
    <w:p w14:paraId="21F50266" w14:textId="77777777" w:rsidR="00914B19" w:rsidRDefault="00914B19" w:rsidP="00914B19">
      <w:pPr>
        <w:pStyle w:val="Paragraphedeliste"/>
        <w:numPr>
          <w:ilvl w:val="0"/>
          <w:numId w:val="24"/>
        </w:numPr>
        <w:autoSpaceDE w:val="0"/>
        <w:autoSpaceDN w:val="0"/>
        <w:adjustRightInd w:val="0"/>
        <w:snapToGrid w:val="0"/>
        <w:spacing w:before="0" w:after="0" w:line="240" w:lineRule="auto"/>
        <w:jc w:val="left"/>
        <w:rPr>
          <w:rFonts w:ascii="Verdana" w:eastAsia="Times New Roman" w:hAnsi="Verdana" w:cs="Verdana"/>
          <w:color w:val="000000"/>
          <w:szCs w:val="24"/>
          <w:lang w:val="x-none"/>
        </w:rPr>
      </w:pPr>
      <w:r w:rsidRPr="00914B19">
        <w:rPr>
          <w:rFonts w:ascii="Verdana" w:eastAsia="Times New Roman" w:hAnsi="Verdana" w:cs="Verdana"/>
          <w:color w:val="000000"/>
          <w:szCs w:val="24"/>
          <w:lang w:val="x-none"/>
        </w:rPr>
        <w:t>Remettre les comptes annuels au commissaire à l’exécution du plan, dans les 3 mois de la clôture de l’exercice, puis le procès-verbal de l’assemblée générale d’approbation des comptes.</w:t>
      </w:r>
    </w:p>
    <w:p w14:paraId="4F69D866" w14:textId="77777777" w:rsidR="006B636E" w:rsidRPr="00EC714A" w:rsidRDefault="006B636E" w:rsidP="00EC714A">
      <w:pPr>
        <w:pStyle w:val="Paragraphedeliste"/>
        <w:rPr>
          <w:rFonts w:ascii="Verdana" w:eastAsia="Times New Roman" w:hAnsi="Verdana" w:cs="Verdana"/>
          <w:color w:val="000000"/>
          <w:szCs w:val="24"/>
          <w:lang w:val="x-none"/>
        </w:rPr>
      </w:pPr>
    </w:p>
    <w:p w14:paraId="2A9F96A0" w14:textId="77777777" w:rsidR="006D122F" w:rsidRPr="006D122F" w:rsidRDefault="006D122F" w:rsidP="003E0175">
      <w:pPr>
        <w:pStyle w:val="Titre2"/>
        <w:numPr>
          <w:ilvl w:val="1"/>
          <w:numId w:val="10"/>
        </w:numPr>
        <w:tabs>
          <w:tab w:val="num" w:pos="312"/>
        </w:tabs>
        <w:spacing w:before="180" w:line="276" w:lineRule="auto"/>
        <w:ind w:left="720" w:hanging="720"/>
        <w:jc w:val="both"/>
        <w:rPr>
          <w:sz w:val="20"/>
          <w:szCs w:val="20"/>
        </w:rPr>
      </w:pPr>
      <w:bookmarkStart w:id="181" w:name="_Toc194399073"/>
      <w:r w:rsidRPr="006D122F">
        <w:rPr>
          <w:sz w:val="20"/>
          <w:szCs w:val="20"/>
        </w:rPr>
        <w:t>Consultation des créanciers</w:t>
      </w:r>
      <w:bookmarkEnd w:id="181"/>
    </w:p>
    <w:p w14:paraId="47623C3C" w14:textId="77777777" w:rsidR="00DD5ACE" w:rsidRDefault="00C87A6D" w:rsidP="00C87A6D">
      <w:r w:rsidRPr="00DD5ACE">
        <w:t xml:space="preserve">A la date du présent rapport, </w:t>
      </w:r>
      <w:r w:rsidR="00DD5ACE">
        <w:t xml:space="preserve">le délai de réponse des créanciers à la consultation sur le projet de plan de sauvegarde a bien expiré. </w:t>
      </w:r>
    </w:p>
    <w:p w14:paraId="1EADA7E9" w14:textId="77777777" w:rsidR="00DD5ACE" w:rsidRDefault="00DD5ACE" w:rsidP="00C87A6D">
      <w:r w:rsidRPr="00DD5ACE">
        <w:t xml:space="preserve">L’état des réponses remis par le mandataire judiciaire le </w:t>
      </w:r>
      <w:r w:rsidRPr="00EC714A">
        <w:rPr>
          <w:u w:val="single"/>
        </w:rPr>
        <w:t>6 mai 2025</w:t>
      </w:r>
      <w:r w:rsidRPr="00DD5ACE">
        <w:t xml:space="preserve"> s’établit comme suit : </w:t>
      </w:r>
    </w:p>
    <w:p w14:paraId="070F4E85" w14:textId="77777777" w:rsidR="00DD5ACE" w:rsidRDefault="00DD5ACE" w:rsidP="00C87A6D">
      <w:r w:rsidRPr="00DD5ACE">
        <w:rPr>
          <w:noProof/>
        </w:rPr>
        <w:drawing>
          <wp:inline distT="0" distB="0" distL="0" distR="0" wp14:anchorId="41DD49EC" wp14:editId="6169C94F">
            <wp:extent cx="6192520" cy="1567815"/>
            <wp:effectExtent l="0" t="0" r="0" b="0"/>
            <wp:docPr id="81280135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01350" name="Image 1" descr="Une image contenant texte, capture d’écran, Police, nombre&#10;&#10;Le contenu généré par l’IA peut être incorrect."/>
                    <pic:cNvPicPr/>
                  </pic:nvPicPr>
                  <pic:blipFill>
                    <a:blip r:embed="rId36"/>
                    <a:stretch>
                      <a:fillRect/>
                    </a:stretch>
                  </pic:blipFill>
                  <pic:spPr>
                    <a:xfrm>
                      <a:off x="0" y="0"/>
                      <a:ext cx="6192520" cy="1567815"/>
                    </a:xfrm>
                    <a:prstGeom prst="rect">
                      <a:avLst/>
                    </a:prstGeom>
                  </pic:spPr>
                </pic:pic>
              </a:graphicData>
            </a:graphic>
          </wp:inline>
        </w:drawing>
      </w:r>
    </w:p>
    <w:p w14:paraId="7143F29F" w14:textId="77777777" w:rsidR="00DD5ACE" w:rsidRDefault="00C87A6D" w:rsidP="00C87A6D">
      <w:r w:rsidRPr="00DD5ACE">
        <w:t xml:space="preserve">2 créanciers sur 9 ont répondu </w:t>
      </w:r>
      <w:r w:rsidR="00DD5ACE">
        <w:t xml:space="preserve">positivement </w:t>
      </w:r>
      <w:r w:rsidR="00CB1979" w:rsidRPr="00DD5ACE">
        <w:t xml:space="preserve">sur le projet de plan </w:t>
      </w:r>
      <w:r w:rsidRPr="00DD5ACE">
        <w:t xml:space="preserve">: </w:t>
      </w:r>
      <w:r w:rsidR="007E5D01" w:rsidRPr="00DD5ACE">
        <w:t>APICIL et M. Romain RIOU (au titre de sa créance de compte courant).</w:t>
      </w:r>
      <w:r w:rsidR="00DD5ACE">
        <w:t xml:space="preserve"> </w:t>
      </w:r>
    </w:p>
    <w:p w14:paraId="56BFA157" w14:textId="77777777" w:rsidR="00C87A6D" w:rsidRPr="00DD5ACE" w:rsidRDefault="00DD5ACE" w:rsidP="00C87A6D">
      <w:r w:rsidRPr="00DD5ACE">
        <w:t xml:space="preserve">Il est sollicité que le tribunal impose l’option de remboursement unique du passif résiduel aux </w:t>
      </w:r>
      <w:r>
        <w:t xml:space="preserve">7 </w:t>
      </w:r>
      <w:r w:rsidRPr="00DD5ACE">
        <w:t xml:space="preserve">créanciers n’ayant pas répondu à la consultation individuelle, ayant répondu de manière ambigüe ou ayant refusé la proposition. </w:t>
      </w:r>
    </w:p>
    <w:p w14:paraId="109D6FE2" w14:textId="77777777" w:rsidR="00A1175D" w:rsidRPr="008B6AEA" w:rsidRDefault="006D122F" w:rsidP="00A7700D">
      <w:pPr>
        <w:pStyle w:val="Titre1"/>
        <w:spacing w:before="240" w:line="276" w:lineRule="auto"/>
        <w:ind w:left="360" w:hanging="360"/>
        <w:jc w:val="both"/>
      </w:pPr>
      <w:bookmarkStart w:id="182" w:name="_Toc194399074"/>
      <w:r>
        <w:t>Conclusion</w:t>
      </w:r>
      <w:r w:rsidR="000A51AD">
        <w:t xml:space="preserve"> et avis de l’administrateur judiciaire</w:t>
      </w:r>
      <w:bookmarkEnd w:id="182"/>
      <w:r w:rsidR="000A51AD">
        <w:t xml:space="preserve"> </w:t>
      </w:r>
    </w:p>
    <w:p w14:paraId="02D9EC73" w14:textId="77777777" w:rsidR="00440132" w:rsidRPr="00301638" w:rsidRDefault="006D122F" w:rsidP="006D122F">
      <w:pPr>
        <w:spacing w:before="0" w:after="0" w:line="276" w:lineRule="auto"/>
        <w:rPr>
          <w:szCs w:val="18"/>
        </w:rPr>
      </w:pPr>
      <w:r w:rsidRPr="00301638">
        <w:rPr>
          <w:szCs w:val="18"/>
        </w:rPr>
        <w:t>La société RP METAL a établi, avec mon concours, un projet de plan de sauvegarde. Les prévisions sur la durée du plan démontrent que l’entreprise a la capacité d’apurer son passif en 9 annuités.</w:t>
      </w:r>
    </w:p>
    <w:p w14:paraId="7D50A5DB" w14:textId="77777777" w:rsidR="000A51AD" w:rsidRPr="00301638" w:rsidRDefault="000A51AD" w:rsidP="006D122F">
      <w:pPr>
        <w:spacing w:before="0" w:after="0" w:line="276" w:lineRule="auto"/>
        <w:rPr>
          <w:szCs w:val="18"/>
        </w:rPr>
      </w:pPr>
    </w:p>
    <w:p w14:paraId="19F7B79A" w14:textId="77777777" w:rsidR="00301638" w:rsidRPr="00301638" w:rsidRDefault="00301638" w:rsidP="00301638">
      <w:pPr>
        <w:spacing w:before="0" w:after="0" w:line="276" w:lineRule="auto"/>
        <w:rPr>
          <w:szCs w:val="18"/>
        </w:rPr>
      </w:pPr>
      <w:r w:rsidRPr="00301638">
        <w:rPr>
          <w:szCs w:val="18"/>
        </w:rPr>
        <w:t xml:space="preserve">La période d’observation a révélé que l’activité de la société est rentable et permet d’envisager la présentation d’un projet de plan de sauvegarde. </w:t>
      </w:r>
      <w:r w:rsidRPr="00301638">
        <w:rPr>
          <w:iCs/>
          <w:szCs w:val="18"/>
        </w:rPr>
        <w:t xml:space="preserve">Les projections sur la durée du plan apparaissent par ailleurs prudentes comparativement aux exercices précédents et aux performances des derniers mois. </w:t>
      </w:r>
    </w:p>
    <w:p w14:paraId="4F4B4EDC" w14:textId="77777777" w:rsidR="00301638" w:rsidRDefault="00301638" w:rsidP="00301638">
      <w:pPr>
        <w:spacing w:before="0" w:after="0" w:line="276" w:lineRule="auto"/>
        <w:rPr>
          <w:b/>
          <w:bCs/>
          <w:szCs w:val="18"/>
        </w:rPr>
      </w:pPr>
    </w:p>
    <w:p w14:paraId="54321985" w14:textId="5B418C3B" w:rsidR="00B53DBE" w:rsidRPr="00731D98" w:rsidRDefault="00301638" w:rsidP="00A7700D">
      <w:pPr>
        <w:spacing w:before="0" w:after="0" w:line="276" w:lineRule="auto"/>
        <w:rPr>
          <w:b/>
          <w:bCs/>
          <w:szCs w:val="18"/>
        </w:rPr>
      </w:pPr>
      <w:r>
        <w:rPr>
          <w:b/>
          <w:bCs/>
          <w:szCs w:val="18"/>
        </w:rPr>
        <w:t xml:space="preserve">Dans </w:t>
      </w:r>
      <w:r w:rsidRPr="00301638">
        <w:rPr>
          <w:b/>
          <w:bCs/>
          <w:szCs w:val="18"/>
        </w:rPr>
        <w:t xml:space="preserve">ce contexte, j’émets un avis favorable au projet de plan </w:t>
      </w:r>
      <w:r>
        <w:rPr>
          <w:b/>
          <w:bCs/>
          <w:szCs w:val="18"/>
        </w:rPr>
        <w:t>de sauvegarde de</w:t>
      </w:r>
      <w:r w:rsidRPr="00301638">
        <w:rPr>
          <w:b/>
          <w:bCs/>
          <w:szCs w:val="18"/>
        </w:rPr>
        <w:t xml:space="preserve"> la société RP METAL. Celui-ci offre des perspectives de remboursement intégral aux créanciers.</w:t>
      </w:r>
    </w:p>
    <w:p w14:paraId="2D615671" w14:textId="77777777" w:rsidR="00731D98" w:rsidRDefault="00731D98" w:rsidP="00A7700D">
      <w:pPr>
        <w:spacing w:before="0" w:after="0" w:line="276" w:lineRule="auto"/>
        <w:rPr>
          <w:szCs w:val="18"/>
        </w:rPr>
      </w:pPr>
    </w:p>
    <w:p w14:paraId="2109E95F" w14:textId="7CADAA0B" w:rsidR="00A1175D" w:rsidRPr="004E366F" w:rsidRDefault="00A1175D" w:rsidP="00A7700D">
      <w:pPr>
        <w:spacing w:before="0" w:after="0" w:line="276" w:lineRule="auto"/>
        <w:rPr>
          <w:szCs w:val="18"/>
        </w:rPr>
      </w:pPr>
      <w:r w:rsidRPr="004E366F">
        <w:rPr>
          <w:szCs w:val="18"/>
        </w:rPr>
        <w:t xml:space="preserve">Fait à Lyon, le </w:t>
      </w:r>
      <w:r w:rsidR="006C3ED6">
        <w:rPr>
          <w:szCs w:val="18"/>
        </w:rPr>
        <w:t>15 mai</w:t>
      </w:r>
      <w:r w:rsidR="001177BC">
        <w:rPr>
          <w:szCs w:val="18"/>
        </w:rPr>
        <w:t xml:space="preserve"> 2025</w:t>
      </w:r>
    </w:p>
    <w:p w14:paraId="144AA420" w14:textId="77777777" w:rsidR="00A1175D" w:rsidRPr="000554EA" w:rsidRDefault="00A1175D" w:rsidP="00A7700D">
      <w:pPr>
        <w:spacing w:before="0" w:after="0" w:line="276" w:lineRule="auto"/>
        <w:rPr>
          <w:sz w:val="20"/>
          <w:szCs w:val="20"/>
        </w:rPr>
      </w:pPr>
    </w:p>
    <w:p w14:paraId="0E872576" w14:textId="77777777" w:rsidR="00BF6958" w:rsidRDefault="00A1175D" w:rsidP="001177BC">
      <w:pPr>
        <w:pStyle w:val="Signataire"/>
        <w:tabs>
          <w:tab w:val="left" w:pos="3828"/>
        </w:tabs>
        <w:spacing w:line="276" w:lineRule="auto"/>
        <w:ind w:left="3828" w:right="0"/>
        <w:jc w:val="both"/>
        <w:rPr>
          <w:color w:val="000000" w:themeColor="text1"/>
          <w:sz w:val="20"/>
          <w:szCs w:val="20"/>
        </w:rPr>
      </w:pPr>
      <w:r w:rsidRPr="000554EA">
        <w:rPr>
          <w:color w:val="000000" w:themeColor="text1"/>
          <w:sz w:val="20"/>
          <w:szCs w:val="20"/>
        </w:rPr>
        <w:tab/>
      </w:r>
      <w:r w:rsidRPr="000554EA">
        <w:rPr>
          <w:color w:val="000000" w:themeColor="text1"/>
          <w:sz w:val="20"/>
          <w:szCs w:val="20"/>
        </w:rPr>
        <w:tab/>
      </w:r>
      <w:r w:rsidRPr="000554EA">
        <w:rPr>
          <w:color w:val="000000" w:themeColor="text1"/>
          <w:sz w:val="20"/>
          <w:szCs w:val="20"/>
        </w:rPr>
        <w:tab/>
        <w:t>Charlotte FORT</w:t>
      </w:r>
      <w:bookmarkEnd w:id="3"/>
    </w:p>
    <w:p w14:paraId="71B4DE6E" w14:textId="77777777" w:rsidR="006C3ED6" w:rsidRPr="00EC714A" w:rsidRDefault="006C3ED6" w:rsidP="001177BC">
      <w:pPr>
        <w:pStyle w:val="Signataire"/>
        <w:tabs>
          <w:tab w:val="left" w:pos="3828"/>
        </w:tabs>
        <w:spacing w:line="276" w:lineRule="auto"/>
        <w:ind w:left="3828" w:right="0"/>
        <w:jc w:val="both"/>
        <w:rPr>
          <w:color w:val="FFFFFF" w:themeColor="background1"/>
          <w:sz w:val="20"/>
          <w:szCs w:val="20"/>
        </w:rPr>
      </w:pPr>
      <w:r>
        <w:rPr>
          <w:color w:val="FFFFFF" w:themeColor="background1"/>
          <w:sz w:val="20"/>
          <w:szCs w:val="20"/>
        </w:rPr>
        <w:tab/>
      </w:r>
      <w:r>
        <w:rPr>
          <w:color w:val="FFFFFF" w:themeColor="background1"/>
          <w:sz w:val="20"/>
          <w:szCs w:val="20"/>
        </w:rPr>
        <w:tab/>
      </w:r>
      <w:r>
        <w:rPr>
          <w:color w:val="FFFFFF" w:themeColor="background1"/>
          <w:sz w:val="20"/>
          <w:szCs w:val="20"/>
        </w:rPr>
        <w:tab/>
      </w:r>
      <w:r w:rsidRPr="00EC714A">
        <w:rPr>
          <w:noProof/>
          <w:color w:val="FFFFFF" w:themeColor="background1"/>
          <w:sz w:val="20"/>
          <w:szCs w:val="20"/>
        </w:rPr>
        <w:drawing>
          <wp:inline distT="0" distB="0" distL="0" distR="0" wp14:anchorId="325CCF17" wp14:editId="73EFFD5E">
            <wp:extent cx="1214032" cy="542925"/>
            <wp:effectExtent l="0" t="0" r="5715" b="0"/>
            <wp:docPr id="10417405" name="Image1041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405" name=""/>
                    <pic:cNvPicPr/>
                  </pic:nvPicPr>
                  <pic:blipFill>
                    <a:blip r:embed="rId37"/>
                    <a:stretch>
                      <a:fillRect/>
                    </a:stretch>
                  </pic:blipFill>
                  <pic:spPr>
                    <a:xfrm>
                      <a:off x="0" y="0"/>
                      <a:ext cx="1216159" cy="543876"/>
                    </a:xfrm>
                    <a:prstGeom prst="rect">
                      <a:avLst/>
                    </a:prstGeom>
                  </pic:spPr>
                </pic:pic>
              </a:graphicData>
            </a:graphic>
          </wp:inline>
        </w:drawing>
      </w:r>
      <w:r w:rsidRPr="00EC714A">
        <w:rPr>
          <w:color w:val="FFFFFF" w:themeColor="background1"/>
          <w:sz w:val="20"/>
          <w:szCs w:val="20"/>
        </w:rPr>
        <w:t xml:space="preserve"> </w:t>
      </w:r>
    </w:p>
    <w:p w14:paraId="42C61580" w14:textId="77777777" w:rsidR="004F211B" w:rsidRDefault="001177BC" w:rsidP="004F211B">
      <w:pPr>
        <w:pStyle w:val="Signataire"/>
        <w:tabs>
          <w:tab w:val="left" w:pos="3828"/>
        </w:tabs>
        <w:spacing w:line="276" w:lineRule="auto"/>
        <w:ind w:right="0"/>
        <w:jc w:val="both"/>
        <w:rPr>
          <w:color w:val="FFFFFF" w:themeColor="background1"/>
          <w:sz w:val="20"/>
          <w:szCs w:val="20"/>
        </w:rPr>
      </w:pPr>
      <w:r>
        <w:rPr>
          <w:color w:val="000000" w:themeColor="text1"/>
          <w:sz w:val="20"/>
          <w:szCs w:val="20"/>
        </w:rPr>
        <w:lastRenderedPageBreak/>
        <w:tab/>
      </w:r>
      <w:r>
        <w:rPr>
          <w:color w:val="000000" w:themeColor="text1"/>
          <w:sz w:val="20"/>
          <w:szCs w:val="20"/>
        </w:rPr>
        <w:tab/>
      </w:r>
      <w:r>
        <w:rPr>
          <w:color w:val="FFFFFF" w:themeColor="background1"/>
          <w:sz w:val="20"/>
          <w:szCs w:val="20"/>
        </w:rPr>
        <w:tab/>
      </w:r>
    </w:p>
    <w:p w14:paraId="4433ACF0" w14:textId="77777777" w:rsidR="00A234CC" w:rsidRDefault="00A234CC" w:rsidP="00EC714A">
      <w:pPr>
        <w:pStyle w:val="Signataire"/>
        <w:tabs>
          <w:tab w:val="left" w:pos="3828"/>
        </w:tabs>
        <w:spacing w:line="276" w:lineRule="auto"/>
        <w:ind w:right="0"/>
        <w:jc w:val="both"/>
        <w:rPr>
          <w:b/>
          <w:bCs/>
          <w:sz w:val="20"/>
          <w:szCs w:val="20"/>
        </w:rPr>
      </w:pPr>
    </w:p>
    <w:p w14:paraId="0D7E3A13" w14:textId="77777777" w:rsidR="004F211B" w:rsidRDefault="004F211B" w:rsidP="004F211B">
      <w:pPr>
        <w:pStyle w:val="Signataire"/>
        <w:tabs>
          <w:tab w:val="left" w:pos="3828"/>
        </w:tabs>
        <w:spacing w:line="276" w:lineRule="auto"/>
        <w:ind w:right="0"/>
        <w:jc w:val="center"/>
        <w:rPr>
          <w:b/>
          <w:bCs/>
          <w:sz w:val="20"/>
          <w:szCs w:val="20"/>
        </w:rPr>
      </w:pPr>
      <w:r>
        <w:rPr>
          <w:b/>
          <w:bCs/>
          <w:sz w:val="20"/>
          <w:szCs w:val="20"/>
        </w:rPr>
        <w:t>ANNEXE</w:t>
      </w:r>
    </w:p>
    <w:p w14:paraId="3E8697EF" w14:textId="77777777" w:rsidR="004F211B" w:rsidRDefault="004F211B" w:rsidP="004F211B">
      <w:pPr>
        <w:pStyle w:val="Signataire"/>
        <w:tabs>
          <w:tab w:val="left" w:pos="3828"/>
        </w:tabs>
        <w:spacing w:line="276" w:lineRule="auto"/>
        <w:ind w:right="0"/>
        <w:jc w:val="center"/>
        <w:rPr>
          <w:b/>
          <w:bCs/>
          <w:sz w:val="20"/>
          <w:szCs w:val="20"/>
        </w:rPr>
      </w:pPr>
    </w:p>
    <w:p w14:paraId="4C7F8C08" w14:textId="77777777" w:rsidR="004F211B" w:rsidRPr="004F211B" w:rsidRDefault="004F211B" w:rsidP="004F211B">
      <w:pPr>
        <w:pStyle w:val="Signataire"/>
        <w:tabs>
          <w:tab w:val="left" w:pos="3828"/>
        </w:tabs>
        <w:spacing w:line="276" w:lineRule="auto"/>
        <w:ind w:right="0"/>
        <w:jc w:val="center"/>
        <w:rPr>
          <w:b/>
          <w:bCs/>
          <w:sz w:val="20"/>
          <w:szCs w:val="20"/>
        </w:rPr>
      </w:pPr>
      <w:r>
        <w:rPr>
          <w:b/>
          <w:bCs/>
          <w:sz w:val="20"/>
          <w:szCs w:val="20"/>
        </w:rPr>
        <w:t>PROJET DE PLAN DE SAUVEGARDE SIGNE LE 13 MARS 2025</w:t>
      </w:r>
    </w:p>
    <w:sectPr w:rsidR="004F211B" w:rsidRPr="004F211B" w:rsidSect="001B673D">
      <w:pgSz w:w="11906" w:h="16838" w:code="9"/>
      <w:pgMar w:top="340" w:right="1077" w:bottom="1560" w:left="1077" w:header="340" w:footer="8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1FEA7" w14:textId="77777777" w:rsidR="00696EA5" w:rsidRDefault="00696EA5" w:rsidP="00245221">
      <w:pPr>
        <w:spacing w:line="240" w:lineRule="auto"/>
      </w:pPr>
      <w:r>
        <w:separator/>
      </w:r>
    </w:p>
  </w:endnote>
  <w:endnote w:type="continuationSeparator" w:id="0">
    <w:p w14:paraId="1FEF1B1B" w14:textId="77777777" w:rsidR="00696EA5" w:rsidRDefault="00696EA5" w:rsidP="002452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Gras">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DejaVu Sans Mono">
    <w:altName w:val="Verdana"/>
    <w:charset w:val="00"/>
    <w:family w:val="modern"/>
    <w:pitch w:val="fixed"/>
    <w:sig w:usb0="E70026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64FFD" w14:textId="77777777" w:rsidR="0031744B" w:rsidRPr="00243B74" w:rsidRDefault="0031744B" w:rsidP="0031744B">
    <w:pPr>
      <w:pStyle w:val="Pieddepage"/>
    </w:pPr>
    <w:r>
      <w:rPr>
        <w:noProof/>
      </w:rPr>
      <mc:AlternateContent>
        <mc:Choice Requires="wps">
          <w:drawing>
            <wp:anchor distT="4294967295" distB="4294967295" distL="114300" distR="114300" simplePos="0" relativeHeight="251659264" behindDoc="0" locked="1" layoutInCell="1" allowOverlap="1" wp14:anchorId="2E2C16D7" wp14:editId="6C74F32B">
              <wp:simplePos x="0" y="0"/>
              <wp:positionH relativeFrom="page">
                <wp:posOffset>683895</wp:posOffset>
              </wp:positionH>
              <wp:positionV relativeFrom="page">
                <wp:posOffset>9694545</wp:posOffset>
              </wp:positionV>
              <wp:extent cx="6191885" cy="0"/>
              <wp:effectExtent l="0" t="0" r="0" b="0"/>
              <wp:wrapNone/>
              <wp:docPr id="1988137524"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885" cy="0"/>
                      </a:xfrm>
                      <a:prstGeom prst="line">
                        <a:avLst/>
                      </a:prstGeom>
                      <a:ln w="31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line id="Connecteur droit 1"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3.85pt,763.35pt" to="541.4pt,763.35pt" o:spid="_x0000_s1026" strokecolor="black [3215]" strokeweight=".25pt">
              <v:stroke joinstyle="miter"/>
              <o:lock shapetype="f" v:ext="edit"/>
              <w10:wrap anchorx="page" anchory="page"/>
              <w10:anchorlock/>
            </v:line>
          </w:pict>
        </mc:Fallback>
      </mc:AlternateContent>
    </w:r>
    <w:r>
      <w:rPr>
        <w:noProof/>
      </w:rPr>
      <w:drawing>
        <wp:anchor distT="0" distB="0" distL="114300" distR="114300" simplePos="0" relativeHeight="251660288" behindDoc="0" locked="1" layoutInCell="1" allowOverlap="1" wp14:anchorId="5DA1BA3F" wp14:editId="2072E605">
          <wp:simplePos x="0" y="0"/>
          <wp:positionH relativeFrom="page">
            <wp:posOffset>2449195</wp:posOffset>
          </wp:positionH>
          <wp:positionV relativeFrom="page">
            <wp:posOffset>9789795</wp:posOffset>
          </wp:positionV>
          <wp:extent cx="210185" cy="91440"/>
          <wp:effectExtent l="0" t="0" r="0" b="3810"/>
          <wp:wrapNone/>
          <wp:docPr id="2012529865" name="Picture 54423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 cy="9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756E8" w14:textId="77777777" w:rsidR="0031744B" w:rsidRPr="00243B74" w:rsidRDefault="0031744B" w:rsidP="0031744B">
    <w:pPr>
      <w:pStyle w:val="Pieddepage"/>
    </w:pPr>
    <w:r w:rsidRPr="00474593">
      <w:rPr>
        <w:b/>
        <w:bCs/>
      </w:rPr>
      <w:t>FHBX - Administrateurs judiciaires</w:t>
    </w:r>
    <w:r>
      <w:t> </w:t>
    </w:r>
    <w:r>
      <w:t> </w:t>
    </w:r>
    <w:r>
      <w:t> </w:t>
    </w:r>
    <w:r>
      <w:t> </w:t>
    </w:r>
    <w:r>
      <w:t>Maître Charlotte FORT</w:t>
    </w:r>
    <w:r>
      <w:tab/>
    </w:r>
    <w:r w:rsidRPr="00243B74">
      <w:t xml:space="preserve">Page </w:t>
    </w:r>
    <w:r w:rsidRPr="00243B74">
      <w:fldChar w:fldCharType="begin"/>
    </w:r>
    <w:r w:rsidRPr="00243B74">
      <w:instrText xml:space="preserve"> Page </w:instrText>
    </w:r>
    <w:r w:rsidRPr="00243B74">
      <w:fldChar w:fldCharType="separate"/>
    </w:r>
    <w:r>
      <w:t>1</w:t>
    </w:r>
    <w:r w:rsidRPr="00243B74">
      <w:fldChar w:fldCharType="end"/>
    </w:r>
  </w:p>
  <w:p w14:paraId="2F9DCC63" w14:textId="77777777" w:rsidR="0031744B" w:rsidRPr="009C4340" w:rsidRDefault="0031744B" w:rsidP="0031744B">
    <w:pPr>
      <w:pStyle w:val="Pieddepage"/>
    </w:pPr>
    <w:r>
      <w:t>SAUVEGARDE – RP METAL </w:t>
    </w:r>
  </w:p>
  <w:p w14:paraId="53B6BE17" w14:textId="77777777" w:rsidR="0031744B" w:rsidRPr="0031744B" w:rsidRDefault="0031744B" w:rsidP="003174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56C70" w14:textId="77777777" w:rsidR="00696EA5" w:rsidRDefault="00696EA5" w:rsidP="00F75A60">
      <w:pPr>
        <w:pStyle w:val="Notedebasdepage"/>
      </w:pPr>
    </w:p>
  </w:footnote>
  <w:footnote w:type="continuationSeparator" w:id="0">
    <w:p w14:paraId="70847CDB" w14:textId="77777777" w:rsidR="00696EA5" w:rsidRDefault="00696EA5" w:rsidP="00F75A6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6C201" w14:textId="77777777" w:rsidR="00585D39" w:rsidRDefault="00585D39">
    <w:pPr>
      <w:pStyle w:val="En-tte"/>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F5A0" w14:textId="77777777" w:rsidR="000B3A50" w:rsidRDefault="000B3A50" w:rsidP="009C4340">
    <w:pPr>
      <w:pStyle w:val="En-tte"/>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AFE894C"/>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0D05FBE"/>
    <w:multiLevelType w:val="hybridMultilevel"/>
    <w:tmpl w:val="92F0ABB6"/>
    <w:lvl w:ilvl="0" w:tplc="D666C02E">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4B1E36"/>
    <w:multiLevelType w:val="hybridMultilevel"/>
    <w:tmpl w:val="57802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6A618E"/>
    <w:multiLevelType w:val="hybridMultilevel"/>
    <w:tmpl w:val="D46494C4"/>
    <w:lvl w:ilvl="0" w:tplc="5E2C4A96">
      <w:numFmt w:val="bullet"/>
      <w:lvlText w:val="-"/>
      <w:lvlJc w:val="left"/>
      <w:pPr>
        <w:ind w:left="360" w:hanging="360"/>
      </w:pPr>
      <w:rPr>
        <w:rFonts w:ascii="Verdana" w:eastAsia="SimSun" w:hAnsi="Verdan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3060623"/>
    <w:multiLevelType w:val="multilevel"/>
    <w:tmpl w:val="AE183A84"/>
    <w:lvl w:ilvl="0">
      <w:start w:val="1"/>
      <w:numFmt w:val="upperLetter"/>
      <w:pStyle w:val="Intertitre"/>
      <w:suff w:val="space"/>
      <w:lvlText w:val="%1/"/>
      <w:lvlJc w:val="left"/>
      <w:pPr>
        <w:ind w:left="0" w:firstLine="0"/>
      </w:pPr>
      <w:rPr>
        <w:rFonts w:hint="default"/>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8F653BD"/>
    <w:multiLevelType w:val="hybridMultilevel"/>
    <w:tmpl w:val="FCF01AD0"/>
    <w:lvl w:ilvl="0" w:tplc="D666C02E">
      <w:start w:val="3"/>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9E62C3"/>
    <w:multiLevelType w:val="multilevel"/>
    <w:tmpl w:val="99364E6A"/>
    <w:lvl w:ilvl="0">
      <w:start w:val="1"/>
      <w:numFmt w:val="bullet"/>
      <w:pStyle w:val="Listepuces2"/>
      <w:lvlText w:val=""/>
      <w:lvlJc w:val="left"/>
      <w:pPr>
        <w:tabs>
          <w:tab w:val="num" w:pos="397"/>
        </w:tabs>
        <w:ind w:left="397" w:hanging="170"/>
      </w:pPr>
      <w:rPr>
        <w:rFonts w:ascii="Wingdings" w:hAnsi="Wingdings" w:hint="default"/>
        <w:sz w:val="16"/>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0F76D76"/>
    <w:multiLevelType w:val="hybridMultilevel"/>
    <w:tmpl w:val="53CC14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9F10EF"/>
    <w:multiLevelType w:val="hybridMultilevel"/>
    <w:tmpl w:val="9E5CB21C"/>
    <w:lvl w:ilvl="0" w:tplc="5E2C4A96">
      <w:numFmt w:val="bullet"/>
      <w:lvlText w:val="-"/>
      <w:lvlJc w:val="left"/>
      <w:pPr>
        <w:ind w:left="720" w:hanging="360"/>
      </w:pPr>
      <w:rPr>
        <w:rFonts w:ascii="Verdana" w:eastAsia="SimSun"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D26EEF"/>
    <w:multiLevelType w:val="hybridMultilevel"/>
    <w:tmpl w:val="5C6E6B0E"/>
    <w:lvl w:ilvl="0" w:tplc="040C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2A6615"/>
    <w:multiLevelType w:val="hybridMultilevel"/>
    <w:tmpl w:val="F556A4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AC53E5"/>
    <w:multiLevelType w:val="multilevel"/>
    <w:tmpl w:val="040C0025"/>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404729CC"/>
    <w:multiLevelType w:val="hybridMultilevel"/>
    <w:tmpl w:val="7710068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E986DC0"/>
    <w:multiLevelType w:val="hybridMultilevel"/>
    <w:tmpl w:val="5E1CC224"/>
    <w:lvl w:ilvl="0" w:tplc="7338C086">
      <w:start w:val="1"/>
      <w:numFmt w:val="bullet"/>
      <w:lvlText w:val="-"/>
      <w:lvlJc w:val="left"/>
      <w:pPr>
        <w:ind w:left="720" w:hanging="360"/>
      </w:pPr>
      <w:rPr>
        <w:rFonts w:ascii="Verdana" w:eastAsia="Calibri" w:hAnsi="Verdana" w:cstheme="minorBidi" w:hint="default"/>
        <w:b w:val="0"/>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5660506"/>
    <w:multiLevelType w:val="hybridMultilevel"/>
    <w:tmpl w:val="CE46C9A6"/>
    <w:lvl w:ilvl="0" w:tplc="5E2C4A96">
      <w:numFmt w:val="bullet"/>
      <w:lvlText w:val="-"/>
      <w:lvlJc w:val="left"/>
      <w:pPr>
        <w:ind w:left="720" w:hanging="360"/>
      </w:pPr>
      <w:rPr>
        <w:rFonts w:ascii="Verdana" w:eastAsia="SimSun"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6F64B8"/>
    <w:multiLevelType w:val="hybridMultilevel"/>
    <w:tmpl w:val="7B18DF22"/>
    <w:lvl w:ilvl="0" w:tplc="D666C02E">
      <w:start w:val="3"/>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09681C"/>
    <w:multiLevelType w:val="hybridMultilevel"/>
    <w:tmpl w:val="0C9C3F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A649C4"/>
    <w:multiLevelType w:val="multilevel"/>
    <w:tmpl w:val="916EA4D4"/>
    <w:lvl w:ilvl="0">
      <w:start w:val="1"/>
      <w:numFmt w:val="bullet"/>
      <w:pStyle w:val="Listepuces"/>
      <w:lvlText w:val=""/>
      <w:lvlJc w:val="left"/>
      <w:pPr>
        <w:tabs>
          <w:tab w:val="num" w:pos="227"/>
        </w:tabs>
        <w:ind w:left="227" w:hanging="227"/>
      </w:pPr>
      <w:rPr>
        <w:rFonts w:ascii="Symbol" w:hAnsi="Symbol" w:hint="default"/>
        <w:color w:val="000000" w:themeColor="text2"/>
        <w:position w:val="-1"/>
        <w:sz w:val="20"/>
      </w:rPr>
    </w:lvl>
    <w:lvl w:ilvl="1">
      <w:start w:val="1"/>
      <w:numFmt w:val="bullet"/>
      <w:lvlText w:val="-"/>
      <w:lvlJc w:val="left"/>
      <w:pPr>
        <w:tabs>
          <w:tab w:val="num" w:pos="312"/>
        </w:tabs>
        <w:ind w:left="312" w:hanging="142"/>
      </w:pPr>
      <w:rPr>
        <w:rFonts w:ascii="Tahoma" w:hAnsi="Tahoma" w:hint="default"/>
      </w:rPr>
    </w:lvl>
    <w:lvl w:ilvl="2">
      <w:start w:val="1"/>
      <w:numFmt w:val="bullet"/>
      <w:lvlText w:val="."/>
      <w:lvlJc w:val="left"/>
      <w:pPr>
        <w:tabs>
          <w:tab w:val="num" w:pos="624"/>
        </w:tabs>
        <w:ind w:left="624" w:hanging="170"/>
      </w:pPr>
      <w:rPr>
        <w:rFonts w:ascii="Arial Gras" w:hAnsi="Arial Gras" w:hint="default"/>
        <w:b/>
        <w:i w:val="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E487EDA"/>
    <w:multiLevelType w:val="hybridMultilevel"/>
    <w:tmpl w:val="9B0A42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1922C99"/>
    <w:multiLevelType w:val="multilevel"/>
    <w:tmpl w:val="32A09B5E"/>
    <w:lvl w:ilvl="0">
      <w:start w:val="1"/>
      <w:numFmt w:val="bullet"/>
      <w:pStyle w:val="TablPuce"/>
      <w:lvlText w:val=""/>
      <w:lvlJc w:val="left"/>
      <w:pPr>
        <w:tabs>
          <w:tab w:val="num" w:pos="113"/>
        </w:tabs>
        <w:ind w:left="113" w:hanging="113"/>
      </w:pPr>
      <w:rPr>
        <w:rFonts w:ascii="Symbol" w:hAnsi="Symbol" w:hint="default"/>
        <w:color w:val="auto"/>
        <w:position w:val="1"/>
        <w:sz w:val="13"/>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2BF4974"/>
    <w:multiLevelType w:val="hybridMultilevel"/>
    <w:tmpl w:val="38740618"/>
    <w:lvl w:ilvl="0" w:tplc="D666C02E">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A32684"/>
    <w:multiLevelType w:val="hybridMultilevel"/>
    <w:tmpl w:val="A036AA8A"/>
    <w:lvl w:ilvl="0" w:tplc="9866F26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6BB381C"/>
    <w:multiLevelType w:val="hybridMultilevel"/>
    <w:tmpl w:val="ABC431B6"/>
    <w:lvl w:ilvl="0" w:tplc="4B94FB8C">
      <w:numFmt w:val="bullet"/>
      <w:lvlText w:val="-"/>
      <w:lvlJc w:val="left"/>
      <w:pPr>
        <w:ind w:left="720" w:hanging="360"/>
      </w:pPr>
      <w:rPr>
        <w:rFonts w:ascii="Verdana" w:eastAsia="Aptos" w:hAnsi="Verdana" w:cs="Aptos" w:hint="default"/>
        <w:color w:val="5A6C8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79921EE6"/>
    <w:multiLevelType w:val="hybridMultilevel"/>
    <w:tmpl w:val="EDC68DA6"/>
    <w:lvl w:ilvl="0" w:tplc="A524C05E">
      <w:start w:val="1"/>
      <w:numFmt w:val="bullet"/>
      <w:lvlText w:val="-"/>
      <w:lvlJc w:val="left"/>
      <w:pPr>
        <w:ind w:left="720" w:hanging="360"/>
      </w:pPr>
      <w:rPr>
        <w:rFonts w:ascii="Verdana" w:eastAsia="Calibri" w:hAnsi="Verdana" w:cstheme="minorBidi"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373977"/>
    <w:multiLevelType w:val="multilevel"/>
    <w:tmpl w:val="1B1AF4B4"/>
    <w:lvl w:ilvl="0">
      <w:start w:val="1"/>
      <w:numFmt w:val="decimal"/>
      <w:pStyle w:val="Numros"/>
      <w:lvlText w:val="%1."/>
      <w:lvlJc w:val="left"/>
      <w:pPr>
        <w:tabs>
          <w:tab w:val="num" w:pos="227"/>
        </w:tabs>
        <w:ind w:left="227" w:hanging="22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12284020">
    <w:abstractNumId w:val="17"/>
  </w:num>
  <w:num w:numId="2" w16cid:durableId="1891067042">
    <w:abstractNumId w:val="0"/>
  </w:num>
  <w:num w:numId="3" w16cid:durableId="479420895">
    <w:abstractNumId w:val="24"/>
  </w:num>
  <w:num w:numId="4" w16cid:durableId="903220748">
    <w:abstractNumId w:val="6"/>
  </w:num>
  <w:num w:numId="5" w16cid:durableId="1529417278">
    <w:abstractNumId w:val="4"/>
  </w:num>
  <w:num w:numId="6" w16cid:durableId="1880125679">
    <w:abstractNumId w:val="19"/>
  </w:num>
  <w:num w:numId="7" w16cid:durableId="553545186">
    <w:abstractNumId w:val="12"/>
  </w:num>
  <w:num w:numId="8" w16cid:durableId="1868324508">
    <w:abstractNumId w:val="14"/>
  </w:num>
  <w:num w:numId="9" w16cid:durableId="1805586571">
    <w:abstractNumId w:val="16"/>
  </w:num>
  <w:num w:numId="10" w16cid:durableId="2130463563">
    <w:abstractNumId w:val="11"/>
  </w:num>
  <w:num w:numId="11" w16cid:durableId="736128727">
    <w:abstractNumId w:val="1"/>
  </w:num>
  <w:num w:numId="12" w16cid:durableId="617176936">
    <w:abstractNumId w:val="13"/>
  </w:num>
  <w:num w:numId="13" w16cid:durableId="1440561703">
    <w:abstractNumId w:val="7"/>
  </w:num>
  <w:num w:numId="14" w16cid:durableId="1170604967">
    <w:abstractNumId w:val="18"/>
  </w:num>
  <w:num w:numId="15" w16cid:durableId="99491936">
    <w:abstractNumId w:val="10"/>
  </w:num>
  <w:num w:numId="16" w16cid:durableId="1358889821">
    <w:abstractNumId w:val="9"/>
  </w:num>
  <w:num w:numId="17" w16cid:durableId="2029403005">
    <w:abstractNumId w:val="23"/>
  </w:num>
  <w:num w:numId="18" w16cid:durableId="1576745076">
    <w:abstractNumId w:val="3"/>
  </w:num>
  <w:num w:numId="19" w16cid:durableId="1091006362">
    <w:abstractNumId w:val="8"/>
  </w:num>
  <w:num w:numId="20" w16cid:durableId="624117765">
    <w:abstractNumId w:val="5"/>
  </w:num>
  <w:num w:numId="21" w16cid:durableId="1990405346">
    <w:abstractNumId w:val="22"/>
  </w:num>
  <w:num w:numId="22" w16cid:durableId="2053917166">
    <w:abstractNumId w:val="21"/>
  </w:num>
  <w:num w:numId="23" w16cid:durableId="1839034477">
    <w:abstractNumId w:val="15"/>
  </w:num>
  <w:num w:numId="24" w16cid:durableId="1183279280">
    <w:abstractNumId w:val="20"/>
  </w:num>
  <w:num w:numId="25" w16cid:durableId="560020563">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B76EDB0-44DC-4E75-BED6-11C19C3D4EC9}"/>
    <w:docVar w:name="dgnword-eventsink" w:val="1925362125088"/>
  </w:docVars>
  <w:rsids>
    <w:rsidRoot w:val="004560DA"/>
    <w:rsid w:val="00000D9C"/>
    <w:rsid w:val="000014E8"/>
    <w:rsid w:val="00001A2E"/>
    <w:rsid w:val="00003849"/>
    <w:rsid w:val="00004A6B"/>
    <w:rsid w:val="00007214"/>
    <w:rsid w:val="00010941"/>
    <w:rsid w:val="000116CB"/>
    <w:rsid w:val="000119E3"/>
    <w:rsid w:val="00011D7D"/>
    <w:rsid w:val="000124F6"/>
    <w:rsid w:val="00012527"/>
    <w:rsid w:val="000126FF"/>
    <w:rsid w:val="00014C47"/>
    <w:rsid w:val="00020738"/>
    <w:rsid w:val="00021AEA"/>
    <w:rsid w:val="00022059"/>
    <w:rsid w:val="00023E0C"/>
    <w:rsid w:val="0002432A"/>
    <w:rsid w:val="0002467E"/>
    <w:rsid w:val="000246A5"/>
    <w:rsid w:val="00026507"/>
    <w:rsid w:val="0002672B"/>
    <w:rsid w:val="00027023"/>
    <w:rsid w:val="00027104"/>
    <w:rsid w:val="00027DB1"/>
    <w:rsid w:val="00031AFC"/>
    <w:rsid w:val="000324CD"/>
    <w:rsid w:val="00032CE0"/>
    <w:rsid w:val="00033182"/>
    <w:rsid w:val="0003476D"/>
    <w:rsid w:val="000361FF"/>
    <w:rsid w:val="000374FB"/>
    <w:rsid w:val="00037515"/>
    <w:rsid w:val="00040236"/>
    <w:rsid w:val="000408F6"/>
    <w:rsid w:val="00040BE7"/>
    <w:rsid w:val="00040CF0"/>
    <w:rsid w:val="00040EF5"/>
    <w:rsid w:val="00041A46"/>
    <w:rsid w:val="000444BE"/>
    <w:rsid w:val="00045251"/>
    <w:rsid w:val="000456CC"/>
    <w:rsid w:val="0004623F"/>
    <w:rsid w:val="00051C3B"/>
    <w:rsid w:val="000525AD"/>
    <w:rsid w:val="00053650"/>
    <w:rsid w:val="000546B5"/>
    <w:rsid w:val="000554EA"/>
    <w:rsid w:val="00055990"/>
    <w:rsid w:val="000616AB"/>
    <w:rsid w:val="00061F58"/>
    <w:rsid w:val="00063AF5"/>
    <w:rsid w:val="00065AC2"/>
    <w:rsid w:val="00065AD5"/>
    <w:rsid w:val="00066CD4"/>
    <w:rsid w:val="00066FBB"/>
    <w:rsid w:val="000672D0"/>
    <w:rsid w:val="0006734C"/>
    <w:rsid w:val="00071648"/>
    <w:rsid w:val="000745C7"/>
    <w:rsid w:val="00074EDA"/>
    <w:rsid w:val="00076D40"/>
    <w:rsid w:val="000770CD"/>
    <w:rsid w:val="00077252"/>
    <w:rsid w:val="00081689"/>
    <w:rsid w:val="00082B33"/>
    <w:rsid w:val="00086353"/>
    <w:rsid w:val="000877C7"/>
    <w:rsid w:val="000915D8"/>
    <w:rsid w:val="0009235B"/>
    <w:rsid w:val="000929D1"/>
    <w:rsid w:val="00092DCE"/>
    <w:rsid w:val="0009652C"/>
    <w:rsid w:val="00097B5A"/>
    <w:rsid w:val="000A0595"/>
    <w:rsid w:val="000A07CA"/>
    <w:rsid w:val="000A0E99"/>
    <w:rsid w:val="000A4B5B"/>
    <w:rsid w:val="000A4FDF"/>
    <w:rsid w:val="000A51AD"/>
    <w:rsid w:val="000A5321"/>
    <w:rsid w:val="000A739E"/>
    <w:rsid w:val="000A7694"/>
    <w:rsid w:val="000B109E"/>
    <w:rsid w:val="000B1DDF"/>
    <w:rsid w:val="000B281E"/>
    <w:rsid w:val="000B283E"/>
    <w:rsid w:val="000B3A50"/>
    <w:rsid w:val="000B3C08"/>
    <w:rsid w:val="000B3D1C"/>
    <w:rsid w:val="000B4E58"/>
    <w:rsid w:val="000B5CD9"/>
    <w:rsid w:val="000B5DE4"/>
    <w:rsid w:val="000C1D42"/>
    <w:rsid w:val="000C2A28"/>
    <w:rsid w:val="000C3961"/>
    <w:rsid w:val="000C6AB5"/>
    <w:rsid w:val="000C794C"/>
    <w:rsid w:val="000D169C"/>
    <w:rsid w:val="000D3CF4"/>
    <w:rsid w:val="000D4354"/>
    <w:rsid w:val="000D56CE"/>
    <w:rsid w:val="000D5AAB"/>
    <w:rsid w:val="000D5D64"/>
    <w:rsid w:val="000D6D3E"/>
    <w:rsid w:val="000D730A"/>
    <w:rsid w:val="000E1F17"/>
    <w:rsid w:val="000E5C14"/>
    <w:rsid w:val="000E5D5E"/>
    <w:rsid w:val="000E69EC"/>
    <w:rsid w:val="000E7446"/>
    <w:rsid w:val="000F0098"/>
    <w:rsid w:val="000F0A75"/>
    <w:rsid w:val="000F4F92"/>
    <w:rsid w:val="000F5EE4"/>
    <w:rsid w:val="000F63E1"/>
    <w:rsid w:val="000F65B8"/>
    <w:rsid w:val="000F6DDB"/>
    <w:rsid w:val="000F7F6B"/>
    <w:rsid w:val="0010043F"/>
    <w:rsid w:val="0010160F"/>
    <w:rsid w:val="001017FD"/>
    <w:rsid w:val="00101F95"/>
    <w:rsid w:val="0010262F"/>
    <w:rsid w:val="00104410"/>
    <w:rsid w:val="0010492B"/>
    <w:rsid w:val="00104F8B"/>
    <w:rsid w:val="0010739C"/>
    <w:rsid w:val="00107F12"/>
    <w:rsid w:val="00110C5A"/>
    <w:rsid w:val="001121F9"/>
    <w:rsid w:val="0011268E"/>
    <w:rsid w:val="00112EE3"/>
    <w:rsid w:val="00113C3F"/>
    <w:rsid w:val="001142B9"/>
    <w:rsid w:val="001143FD"/>
    <w:rsid w:val="00114984"/>
    <w:rsid w:val="0011716C"/>
    <w:rsid w:val="0011721C"/>
    <w:rsid w:val="001177BC"/>
    <w:rsid w:val="0012169C"/>
    <w:rsid w:val="00122C1D"/>
    <w:rsid w:val="00122CF2"/>
    <w:rsid w:val="00122E11"/>
    <w:rsid w:val="00130078"/>
    <w:rsid w:val="00132A57"/>
    <w:rsid w:val="00133BAB"/>
    <w:rsid w:val="00133E77"/>
    <w:rsid w:val="00134D73"/>
    <w:rsid w:val="00135B8D"/>
    <w:rsid w:val="0013674D"/>
    <w:rsid w:val="0013701F"/>
    <w:rsid w:val="001374D7"/>
    <w:rsid w:val="00140634"/>
    <w:rsid w:val="00140D2B"/>
    <w:rsid w:val="001429BC"/>
    <w:rsid w:val="001451F0"/>
    <w:rsid w:val="001454FE"/>
    <w:rsid w:val="00145EAF"/>
    <w:rsid w:val="0014617D"/>
    <w:rsid w:val="001465FF"/>
    <w:rsid w:val="00146A42"/>
    <w:rsid w:val="00146EA7"/>
    <w:rsid w:val="0015063E"/>
    <w:rsid w:val="001516D9"/>
    <w:rsid w:val="00151ACE"/>
    <w:rsid w:val="00153297"/>
    <w:rsid w:val="00154B6A"/>
    <w:rsid w:val="00155C79"/>
    <w:rsid w:val="00155E62"/>
    <w:rsid w:val="00156E47"/>
    <w:rsid w:val="00157F15"/>
    <w:rsid w:val="00161BD4"/>
    <w:rsid w:val="00162D21"/>
    <w:rsid w:val="001634B5"/>
    <w:rsid w:val="00163C82"/>
    <w:rsid w:val="00164207"/>
    <w:rsid w:val="001646C5"/>
    <w:rsid w:val="0016750E"/>
    <w:rsid w:val="00172E2A"/>
    <w:rsid w:val="001748B3"/>
    <w:rsid w:val="00176056"/>
    <w:rsid w:val="00180737"/>
    <w:rsid w:val="00181F3F"/>
    <w:rsid w:val="00182836"/>
    <w:rsid w:val="00183058"/>
    <w:rsid w:val="00184630"/>
    <w:rsid w:val="00186631"/>
    <w:rsid w:val="00186C89"/>
    <w:rsid w:val="00190DE5"/>
    <w:rsid w:val="001918EE"/>
    <w:rsid w:val="001959C3"/>
    <w:rsid w:val="00195EE2"/>
    <w:rsid w:val="001968FE"/>
    <w:rsid w:val="00197218"/>
    <w:rsid w:val="001A273C"/>
    <w:rsid w:val="001A3057"/>
    <w:rsid w:val="001A3F38"/>
    <w:rsid w:val="001A5637"/>
    <w:rsid w:val="001A56A0"/>
    <w:rsid w:val="001A57FF"/>
    <w:rsid w:val="001A5DAC"/>
    <w:rsid w:val="001B074B"/>
    <w:rsid w:val="001B24F5"/>
    <w:rsid w:val="001B2F3E"/>
    <w:rsid w:val="001B46A2"/>
    <w:rsid w:val="001B60E6"/>
    <w:rsid w:val="001B673D"/>
    <w:rsid w:val="001B7945"/>
    <w:rsid w:val="001B7C16"/>
    <w:rsid w:val="001C0E34"/>
    <w:rsid w:val="001C0FDB"/>
    <w:rsid w:val="001C15D9"/>
    <w:rsid w:val="001C2ED7"/>
    <w:rsid w:val="001C31BB"/>
    <w:rsid w:val="001C37CC"/>
    <w:rsid w:val="001C52B2"/>
    <w:rsid w:val="001C52C4"/>
    <w:rsid w:val="001C58B8"/>
    <w:rsid w:val="001C5BF6"/>
    <w:rsid w:val="001C5FB5"/>
    <w:rsid w:val="001C711C"/>
    <w:rsid w:val="001C78B0"/>
    <w:rsid w:val="001C7F35"/>
    <w:rsid w:val="001D101F"/>
    <w:rsid w:val="001D1D30"/>
    <w:rsid w:val="001D29DF"/>
    <w:rsid w:val="001D306F"/>
    <w:rsid w:val="001D3393"/>
    <w:rsid w:val="001D491C"/>
    <w:rsid w:val="001D68B3"/>
    <w:rsid w:val="001D7D5B"/>
    <w:rsid w:val="001E072B"/>
    <w:rsid w:val="001E2A5B"/>
    <w:rsid w:val="001E5D22"/>
    <w:rsid w:val="001E6AA9"/>
    <w:rsid w:val="001E6DED"/>
    <w:rsid w:val="001E708D"/>
    <w:rsid w:val="001F07B7"/>
    <w:rsid w:val="001F0A8A"/>
    <w:rsid w:val="001F1D1F"/>
    <w:rsid w:val="001F55E7"/>
    <w:rsid w:val="001F6F49"/>
    <w:rsid w:val="001F710F"/>
    <w:rsid w:val="001F7623"/>
    <w:rsid w:val="00201BEA"/>
    <w:rsid w:val="00201E4A"/>
    <w:rsid w:val="0020206C"/>
    <w:rsid w:val="002021E5"/>
    <w:rsid w:val="00202DD6"/>
    <w:rsid w:val="0020455F"/>
    <w:rsid w:val="00204DA2"/>
    <w:rsid w:val="00212881"/>
    <w:rsid w:val="00213085"/>
    <w:rsid w:val="002155ED"/>
    <w:rsid w:val="00217C92"/>
    <w:rsid w:val="00217CA7"/>
    <w:rsid w:val="00221DC5"/>
    <w:rsid w:val="002251C5"/>
    <w:rsid w:val="00225973"/>
    <w:rsid w:val="002264F6"/>
    <w:rsid w:val="002304CA"/>
    <w:rsid w:val="00230682"/>
    <w:rsid w:val="0023070C"/>
    <w:rsid w:val="0023147B"/>
    <w:rsid w:val="002317E7"/>
    <w:rsid w:val="00231C01"/>
    <w:rsid w:val="002337DC"/>
    <w:rsid w:val="00234873"/>
    <w:rsid w:val="00234EF3"/>
    <w:rsid w:val="002352D8"/>
    <w:rsid w:val="00235B60"/>
    <w:rsid w:val="00237179"/>
    <w:rsid w:val="00240A20"/>
    <w:rsid w:val="00240EA6"/>
    <w:rsid w:val="00241B3C"/>
    <w:rsid w:val="00242528"/>
    <w:rsid w:val="0024358A"/>
    <w:rsid w:val="00243B74"/>
    <w:rsid w:val="00244E6E"/>
    <w:rsid w:val="00245221"/>
    <w:rsid w:val="00245F3A"/>
    <w:rsid w:val="0024686B"/>
    <w:rsid w:val="0024737C"/>
    <w:rsid w:val="00250C91"/>
    <w:rsid w:val="00251CF4"/>
    <w:rsid w:val="0025240D"/>
    <w:rsid w:val="0025442C"/>
    <w:rsid w:val="0025486C"/>
    <w:rsid w:val="00254B90"/>
    <w:rsid w:val="00254DC6"/>
    <w:rsid w:val="00255800"/>
    <w:rsid w:val="00255D0B"/>
    <w:rsid w:val="00255E59"/>
    <w:rsid w:val="00256441"/>
    <w:rsid w:val="00256636"/>
    <w:rsid w:val="002567F7"/>
    <w:rsid w:val="00256FF4"/>
    <w:rsid w:val="002571CB"/>
    <w:rsid w:val="00257C3F"/>
    <w:rsid w:val="002606D2"/>
    <w:rsid w:val="002618CB"/>
    <w:rsid w:val="00263240"/>
    <w:rsid w:val="00263A41"/>
    <w:rsid w:val="00264D5E"/>
    <w:rsid w:val="002652F8"/>
    <w:rsid w:val="0026548E"/>
    <w:rsid w:val="00265E13"/>
    <w:rsid w:val="00265FC7"/>
    <w:rsid w:val="00266834"/>
    <w:rsid w:val="00267F2C"/>
    <w:rsid w:val="00274EAC"/>
    <w:rsid w:val="00275204"/>
    <w:rsid w:val="00276395"/>
    <w:rsid w:val="00280576"/>
    <w:rsid w:val="00280E5A"/>
    <w:rsid w:val="0028149D"/>
    <w:rsid w:val="00282AD6"/>
    <w:rsid w:val="0028329E"/>
    <w:rsid w:val="00284223"/>
    <w:rsid w:val="00285853"/>
    <w:rsid w:val="002915B9"/>
    <w:rsid w:val="00291900"/>
    <w:rsid w:val="00293A65"/>
    <w:rsid w:val="00295105"/>
    <w:rsid w:val="002956D7"/>
    <w:rsid w:val="00296A5C"/>
    <w:rsid w:val="002A078D"/>
    <w:rsid w:val="002A1E1D"/>
    <w:rsid w:val="002A2ACC"/>
    <w:rsid w:val="002A3DE7"/>
    <w:rsid w:val="002A4619"/>
    <w:rsid w:val="002A5057"/>
    <w:rsid w:val="002A530F"/>
    <w:rsid w:val="002A5C02"/>
    <w:rsid w:val="002A6086"/>
    <w:rsid w:val="002A6A33"/>
    <w:rsid w:val="002A72CE"/>
    <w:rsid w:val="002A78FF"/>
    <w:rsid w:val="002B1797"/>
    <w:rsid w:val="002B3CFF"/>
    <w:rsid w:val="002B542D"/>
    <w:rsid w:val="002C0115"/>
    <w:rsid w:val="002C11DE"/>
    <w:rsid w:val="002C2242"/>
    <w:rsid w:val="002C38BD"/>
    <w:rsid w:val="002C3C77"/>
    <w:rsid w:val="002C4866"/>
    <w:rsid w:val="002C59E8"/>
    <w:rsid w:val="002D18DA"/>
    <w:rsid w:val="002D4D8A"/>
    <w:rsid w:val="002D55CC"/>
    <w:rsid w:val="002D6252"/>
    <w:rsid w:val="002D66D3"/>
    <w:rsid w:val="002D6825"/>
    <w:rsid w:val="002E0426"/>
    <w:rsid w:val="002E1AB4"/>
    <w:rsid w:val="002E2677"/>
    <w:rsid w:val="002E2865"/>
    <w:rsid w:val="002E307B"/>
    <w:rsid w:val="002E4DCE"/>
    <w:rsid w:val="002E55A9"/>
    <w:rsid w:val="002F05CF"/>
    <w:rsid w:val="002F08BF"/>
    <w:rsid w:val="002F1045"/>
    <w:rsid w:val="002F1A66"/>
    <w:rsid w:val="002F20B8"/>
    <w:rsid w:val="002F46AB"/>
    <w:rsid w:val="002F7667"/>
    <w:rsid w:val="00300673"/>
    <w:rsid w:val="00301103"/>
    <w:rsid w:val="00301638"/>
    <w:rsid w:val="00301F4C"/>
    <w:rsid w:val="003026D3"/>
    <w:rsid w:val="0030303B"/>
    <w:rsid w:val="00303D6C"/>
    <w:rsid w:val="003045C4"/>
    <w:rsid w:val="00304EAA"/>
    <w:rsid w:val="003068C6"/>
    <w:rsid w:val="003079EE"/>
    <w:rsid w:val="0031177D"/>
    <w:rsid w:val="00312490"/>
    <w:rsid w:val="00314599"/>
    <w:rsid w:val="003155E8"/>
    <w:rsid w:val="00315851"/>
    <w:rsid w:val="00316024"/>
    <w:rsid w:val="0031744B"/>
    <w:rsid w:val="003201F4"/>
    <w:rsid w:val="003217EA"/>
    <w:rsid w:val="00321DA4"/>
    <w:rsid w:val="00323E5D"/>
    <w:rsid w:val="00324DDF"/>
    <w:rsid w:val="0032592D"/>
    <w:rsid w:val="00330DC5"/>
    <w:rsid w:val="00335774"/>
    <w:rsid w:val="003357D4"/>
    <w:rsid w:val="00335921"/>
    <w:rsid w:val="003362C2"/>
    <w:rsid w:val="003367EE"/>
    <w:rsid w:val="00337EA2"/>
    <w:rsid w:val="00341975"/>
    <w:rsid w:val="00341D32"/>
    <w:rsid w:val="00341F70"/>
    <w:rsid w:val="00341FB4"/>
    <w:rsid w:val="0034236D"/>
    <w:rsid w:val="003428A0"/>
    <w:rsid w:val="00342FB1"/>
    <w:rsid w:val="0034331A"/>
    <w:rsid w:val="00344200"/>
    <w:rsid w:val="00344FE9"/>
    <w:rsid w:val="00345E01"/>
    <w:rsid w:val="00346C77"/>
    <w:rsid w:val="00347ACC"/>
    <w:rsid w:val="00351551"/>
    <w:rsid w:val="003537A2"/>
    <w:rsid w:val="00354CB3"/>
    <w:rsid w:val="00354E12"/>
    <w:rsid w:val="003550DE"/>
    <w:rsid w:val="00356302"/>
    <w:rsid w:val="0036127B"/>
    <w:rsid w:val="003614C4"/>
    <w:rsid w:val="00361C27"/>
    <w:rsid w:val="00361C4D"/>
    <w:rsid w:val="003627F0"/>
    <w:rsid w:val="00363EFF"/>
    <w:rsid w:val="00364D41"/>
    <w:rsid w:val="00366880"/>
    <w:rsid w:val="0037033B"/>
    <w:rsid w:val="00373769"/>
    <w:rsid w:val="003737E9"/>
    <w:rsid w:val="00373C4C"/>
    <w:rsid w:val="00373EAC"/>
    <w:rsid w:val="00374583"/>
    <w:rsid w:val="003749B5"/>
    <w:rsid w:val="0037505E"/>
    <w:rsid w:val="00383FB8"/>
    <w:rsid w:val="00387D50"/>
    <w:rsid w:val="003922D1"/>
    <w:rsid w:val="003924DA"/>
    <w:rsid w:val="00392740"/>
    <w:rsid w:val="00392EAD"/>
    <w:rsid w:val="00396444"/>
    <w:rsid w:val="00397B6F"/>
    <w:rsid w:val="003A0269"/>
    <w:rsid w:val="003A1401"/>
    <w:rsid w:val="003A150A"/>
    <w:rsid w:val="003A2700"/>
    <w:rsid w:val="003A3379"/>
    <w:rsid w:val="003A5E24"/>
    <w:rsid w:val="003A6D3E"/>
    <w:rsid w:val="003A6DB2"/>
    <w:rsid w:val="003A7359"/>
    <w:rsid w:val="003A7BFA"/>
    <w:rsid w:val="003A7C36"/>
    <w:rsid w:val="003B1268"/>
    <w:rsid w:val="003B1901"/>
    <w:rsid w:val="003B229F"/>
    <w:rsid w:val="003B290D"/>
    <w:rsid w:val="003B2F7A"/>
    <w:rsid w:val="003B3420"/>
    <w:rsid w:val="003B3D21"/>
    <w:rsid w:val="003B405B"/>
    <w:rsid w:val="003B67EE"/>
    <w:rsid w:val="003B7599"/>
    <w:rsid w:val="003B7F42"/>
    <w:rsid w:val="003C0C26"/>
    <w:rsid w:val="003C2944"/>
    <w:rsid w:val="003C2F11"/>
    <w:rsid w:val="003C377A"/>
    <w:rsid w:val="003C3F28"/>
    <w:rsid w:val="003C515A"/>
    <w:rsid w:val="003C56E9"/>
    <w:rsid w:val="003C70E3"/>
    <w:rsid w:val="003C79B0"/>
    <w:rsid w:val="003D0BCE"/>
    <w:rsid w:val="003D0F68"/>
    <w:rsid w:val="003D5D9C"/>
    <w:rsid w:val="003D632E"/>
    <w:rsid w:val="003D67AB"/>
    <w:rsid w:val="003D7416"/>
    <w:rsid w:val="003E0175"/>
    <w:rsid w:val="003E223F"/>
    <w:rsid w:val="003E289B"/>
    <w:rsid w:val="003E2AAA"/>
    <w:rsid w:val="003E2C2F"/>
    <w:rsid w:val="003E2ED0"/>
    <w:rsid w:val="003E4B78"/>
    <w:rsid w:val="003E511E"/>
    <w:rsid w:val="003E7CF3"/>
    <w:rsid w:val="003F0DBA"/>
    <w:rsid w:val="003F2955"/>
    <w:rsid w:val="003F359E"/>
    <w:rsid w:val="003F6986"/>
    <w:rsid w:val="003F6C7A"/>
    <w:rsid w:val="00401A10"/>
    <w:rsid w:val="004042B8"/>
    <w:rsid w:val="0040475B"/>
    <w:rsid w:val="00404DA7"/>
    <w:rsid w:val="00405460"/>
    <w:rsid w:val="00405BAA"/>
    <w:rsid w:val="0040612A"/>
    <w:rsid w:val="004078E3"/>
    <w:rsid w:val="00410A9D"/>
    <w:rsid w:val="00413032"/>
    <w:rsid w:val="00414AAB"/>
    <w:rsid w:val="00414B26"/>
    <w:rsid w:val="004157E3"/>
    <w:rsid w:val="00416289"/>
    <w:rsid w:val="00420DAF"/>
    <w:rsid w:val="00421381"/>
    <w:rsid w:val="0042350A"/>
    <w:rsid w:val="004238F7"/>
    <w:rsid w:val="00425059"/>
    <w:rsid w:val="00425B8D"/>
    <w:rsid w:val="00426734"/>
    <w:rsid w:val="00426745"/>
    <w:rsid w:val="00426C6E"/>
    <w:rsid w:val="00427EA2"/>
    <w:rsid w:val="00430F51"/>
    <w:rsid w:val="0043273F"/>
    <w:rsid w:val="00433AEF"/>
    <w:rsid w:val="00434A07"/>
    <w:rsid w:val="00440132"/>
    <w:rsid w:val="00440140"/>
    <w:rsid w:val="00440D71"/>
    <w:rsid w:val="004424CA"/>
    <w:rsid w:val="00445987"/>
    <w:rsid w:val="00446453"/>
    <w:rsid w:val="00447868"/>
    <w:rsid w:val="00447B42"/>
    <w:rsid w:val="00453637"/>
    <w:rsid w:val="00453DD9"/>
    <w:rsid w:val="0045436E"/>
    <w:rsid w:val="004558AB"/>
    <w:rsid w:val="00455FF7"/>
    <w:rsid w:val="004560DA"/>
    <w:rsid w:val="00460E2B"/>
    <w:rsid w:val="004611E4"/>
    <w:rsid w:val="00461886"/>
    <w:rsid w:val="0046340B"/>
    <w:rsid w:val="004650BE"/>
    <w:rsid w:val="00470838"/>
    <w:rsid w:val="0047087F"/>
    <w:rsid w:val="00471481"/>
    <w:rsid w:val="004714E7"/>
    <w:rsid w:val="00471A35"/>
    <w:rsid w:val="00475110"/>
    <w:rsid w:val="00475331"/>
    <w:rsid w:val="00475C11"/>
    <w:rsid w:val="004771E1"/>
    <w:rsid w:val="00477755"/>
    <w:rsid w:val="00477E26"/>
    <w:rsid w:val="004812E2"/>
    <w:rsid w:val="00482F0C"/>
    <w:rsid w:val="004833F1"/>
    <w:rsid w:val="00483B5E"/>
    <w:rsid w:val="00483F54"/>
    <w:rsid w:val="0048430E"/>
    <w:rsid w:val="00484627"/>
    <w:rsid w:val="004852A3"/>
    <w:rsid w:val="00485575"/>
    <w:rsid w:val="00485A3F"/>
    <w:rsid w:val="00485B0E"/>
    <w:rsid w:val="00485CA8"/>
    <w:rsid w:val="00491775"/>
    <w:rsid w:val="00495E6F"/>
    <w:rsid w:val="00496BDD"/>
    <w:rsid w:val="004A280B"/>
    <w:rsid w:val="004A2C0C"/>
    <w:rsid w:val="004A3BCA"/>
    <w:rsid w:val="004A446F"/>
    <w:rsid w:val="004A4702"/>
    <w:rsid w:val="004A5064"/>
    <w:rsid w:val="004A5482"/>
    <w:rsid w:val="004A6739"/>
    <w:rsid w:val="004A6C98"/>
    <w:rsid w:val="004A6EF9"/>
    <w:rsid w:val="004B24A3"/>
    <w:rsid w:val="004B5873"/>
    <w:rsid w:val="004B66C6"/>
    <w:rsid w:val="004B7560"/>
    <w:rsid w:val="004C09C0"/>
    <w:rsid w:val="004C0B4E"/>
    <w:rsid w:val="004C0F32"/>
    <w:rsid w:val="004C12A3"/>
    <w:rsid w:val="004C2814"/>
    <w:rsid w:val="004C340B"/>
    <w:rsid w:val="004C38F2"/>
    <w:rsid w:val="004C445F"/>
    <w:rsid w:val="004C53A4"/>
    <w:rsid w:val="004C54A8"/>
    <w:rsid w:val="004C6BDA"/>
    <w:rsid w:val="004C6FB6"/>
    <w:rsid w:val="004D1EB4"/>
    <w:rsid w:val="004D58FB"/>
    <w:rsid w:val="004D6572"/>
    <w:rsid w:val="004E0F4F"/>
    <w:rsid w:val="004E366F"/>
    <w:rsid w:val="004E58D8"/>
    <w:rsid w:val="004E7808"/>
    <w:rsid w:val="004E79F0"/>
    <w:rsid w:val="004E7F08"/>
    <w:rsid w:val="004F0310"/>
    <w:rsid w:val="004F211B"/>
    <w:rsid w:val="004F2A88"/>
    <w:rsid w:val="004F348A"/>
    <w:rsid w:val="004F57E4"/>
    <w:rsid w:val="004F59F0"/>
    <w:rsid w:val="004F5C08"/>
    <w:rsid w:val="004F61C1"/>
    <w:rsid w:val="004F6764"/>
    <w:rsid w:val="004F6811"/>
    <w:rsid w:val="004F735D"/>
    <w:rsid w:val="005005B1"/>
    <w:rsid w:val="00502593"/>
    <w:rsid w:val="00505906"/>
    <w:rsid w:val="00505BA4"/>
    <w:rsid w:val="005064A4"/>
    <w:rsid w:val="00510688"/>
    <w:rsid w:val="0051140A"/>
    <w:rsid w:val="0051170F"/>
    <w:rsid w:val="00511D04"/>
    <w:rsid w:val="00512107"/>
    <w:rsid w:val="00515C2D"/>
    <w:rsid w:val="00515EAC"/>
    <w:rsid w:val="00516F67"/>
    <w:rsid w:val="0052094E"/>
    <w:rsid w:val="00520C95"/>
    <w:rsid w:val="005217AF"/>
    <w:rsid w:val="00524473"/>
    <w:rsid w:val="00525154"/>
    <w:rsid w:val="00525D6D"/>
    <w:rsid w:val="0052612F"/>
    <w:rsid w:val="00526239"/>
    <w:rsid w:val="00526615"/>
    <w:rsid w:val="00531FE4"/>
    <w:rsid w:val="00533EB1"/>
    <w:rsid w:val="00535C2F"/>
    <w:rsid w:val="00537D73"/>
    <w:rsid w:val="0054325D"/>
    <w:rsid w:val="00545144"/>
    <w:rsid w:val="005468D0"/>
    <w:rsid w:val="00550B8E"/>
    <w:rsid w:val="0055129F"/>
    <w:rsid w:val="0055130B"/>
    <w:rsid w:val="00551AE7"/>
    <w:rsid w:val="0055255B"/>
    <w:rsid w:val="0055321A"/>
    <w:rsid w:val="00553BB2"/>
    <w:rsid w:val="00554031"/>
    <w:rsid w:val="00556308"/>
    <w:rsid w:val="00557755"/>
    <w:rsid w:val="00561DE0"/>
    <w:rsid w:val="005624D8"/>
    <w:rsid w:val="00562866"/>
    <w:rsid w:val="005635DB"/>
    <w:rsid w:val="00565838"/>
    <w:rsid w:val="005659F6"/>
    <w:rsid w:val="0056755F"/>
    <w:rsid w:val="00570C3C"/>
    <w:rsid w:val="00571514"/>
    <w:rsid w:val="0057428A"/>
    <w:rsid w:val="005747CE"/>
    <w:rsid w:val="00575D8D"/>
    <w:rsid w:val="005761D5"/>
    <w:rsid w:val="005771F7"/>
    <w:rsid w:val="005815FE"/>
    <w:rsid w:val="005819F1"/>
    <w:rsid w:val="00583768"/>
    <w:rsid w:val="0058407B"/>
    <w:rsid w:val="00584D9F"/>
    <w:rsid w:val="00585931"/>
    <w:rsid w:val="00585D39"/>
    <w:rsid w:val="0058673F"/>
    <w:rsid w:val="00586AB3"/>
    <w:rsid w:val="0059365A"/>
    <w:rsid w:val="00594620"/>
    <w:rsid w:val="00594E46"/>
    <w:rsid w:val="0059561B"/>
    <w:rsid w:val="005A03F7"/>
    <w:rsid w:val="005A0665"/>
    <w:rsid w:val="005A0A42"/>
    <w:rsid w:val="005A1412"/>
    <w:rsid w:val="005A1D52"/>
    <w:rsid w:val="005A2590"/>
    <w:rsid w:val="005A3F5D"/>
    <w:rsid w:val="005A4972"/>
    <w:rsid w:val="005A5EDF"/>
    <w:rsid w:val="005A62BE"/>
    <w:rsid w:val="005A65E0"/>
    <w:rsid w:val="005A7152"/>
    <w:rsid w:val="005B0191"/>
    <w:rsid w:val="005B0C8A"/>
    <w:rsid w:val="005B2755"/>
    <w:rsid w:val="005B2EBC"/>
    <w:rsid w:val="005B3CE2"/>
    <w:rsid w:val="005B414F"/>
    <w:rsid w:val="005B644F"/>
    <w:rsid w:val="005B71A5"/>
    <w:rsid w:val="005C01BB"/>
    <w:rsid w:val="005C179D"/>
    <w:rsid w:val="005C3F58"/>
    <w:rsid w:val="005C4E82"/>
    <w:rsid w:val="005C59D4"/>
    <w:rsid w:val="005C74AB"/>
    <w:rsid w:val="005D0071"/>
    <w:rsid w:val="005D03C7"/>
    <w:rsid w:val="005D0B41"/>
    <w:rsid w:val="005D3545"/>
    <w:rsid w:val="005D3879"/>
    <w:rsid w:val="005D43CD"/>
    <w:rsid w:val="005D460B"/>
    <w:rsid w:val="005D5F2C"/>
    <w:rsid w:val="005E05CE"/>
    <w:rsid w:val="005E0635"/>
    <w:rsid w:val="005E1097"/>
    <w:rsid w:val="005E22B5"/>
    <w:rsid w:val="005E4787"/>
    <w:rsid w:val="005E4994"/>
    <w:rsid w:val="005E4A0D"/>
    <w:rsid w:val="005E6124"/>
    <w:rsid w:val="005E7437"/>
    <w:rsid w:val="005F07D7"/>
    <w:rsid w:val="005F4783"/>
    <w:rsid w:val="005F494E"/>
    <w:rsid w:val="005F695A"/>
    <w:rsid w:val="006040B5"/>
    <w:rsid w:val="0061107A"/>
    <w:rsid w:val="00612EFD"/>
    <w:rsid w:val="006137C2"/>
    <w:rsid w:val="00620ADB"/>
    <w:rsid w:val="00620EF8"/>
    <w:rsid w:val="00621829"/>
    <w:rsid w:val="00621848"/>
    <w:rsid w:val="00625CF2"/>
    <w:rsid w:val="0062633C"/>
    <w:rsid w:val="00626C8E"/>
    <w:rsid w:val="00626CF0"/>
    <w:rsid w:val="00627604"/>
    <w:rsid w:val="006315C6"/>
    <w:rsid w:val="0063253C"/>
    <w:rsid w:val="00632986"/>
    <w:rsid w:val="00632A11"/>
    <w:rsid w:val="00632DCF"/>
    <w:rsid w:val="00632E89"/>
    <w:rsid w:val="00633D14"/>
    <w:rsid w:val="006345BB"/>
    <w:rsid w:val="0063658D"/>
    <w:rsid w:val="0064016D"/>
    <w:rsid w:val="00640282"/>
    <w:rsid w:val="00640C34"/>
    <w:rsid w:val="00640C65"/>
    <w:rsid w:val="00640FB6"/>
    <w:rsid w:val="00641073"/>
    <w:rsid w:val="00641371"/>
    <w:rsid w:val="00643411"/>
    <w:rsid w:val="006436E7"/>
    <w:rsid w:val="006449BE"/>
    <w:rsid w:val="006450A2"/>
    <w:rsid w:val="006455FD"/>
    <w:rsid w:val="0064576A"/>
    <w:rsid w:val="006504F9"/>
    <w:rsid w:val="00650BE8"/>
    <w:rsid w:val="00652912"/>
    <w:rsid w:val="006534FF"/>
    <w:rsid w:val="0065545A"/>
    <w:rsid w:val="00656587"/>
    <w:rsid w:val="00656700"/>
    <w:rsid w:val="006568F4"/>
    <w:rsid w:val="006602F3"/>
    <w:rsid w:val="00660BDB"/>
    <w:rsid w:val="00661464"/>
    <w:rsid w:val="00670713"/>
    <w:rsid w:val="00672B04"/>
    <w:rsid w:val="0067327C"/>
    <w:rsid w:val="00673824"/>
    <w:rsid w:val="00674218"/>
    <w:rsid w:val="006765B8"/>
    <w:rsid w:val="006778BE"/>
    <w:rsid w:val="00681B86"/>
    <w:rsid w:val="00682502"/>
    <w:rsid w:val="0068335C"/>
    <w:rsid w:val="00684F4D"/>
    <w:rsid w:val="00685E63"/>
    <w:rsid w:val="006875A7"/>
    <w:rsid w:val="00693D23"/>
    <w:rsid w:val="006943BD"/>
    <w:rsid w:val="006945E7"/>
    <w:rsid w:val="00695E4B"/>
    <w:rsid w:val="00696EA5"/>
    <w:rsid w:val="00697FFD"/>
    <w:rsid w:val="006A2E6E"/>
    <w:rsid w:val="006A493C"/>
    <w:rsid w:val="006A4E36"/>
    <w:rsid w:val="006A527A"/>
    <w:rsid w:val="006A5A32"/>
    <w:rsid w:val="006A5C67"/>
    <w:rsid w:val="006A7EFB"/>
    <w:rsid w:val="006B037C"/>
    <w:rsid w:val="006B1428"/>
    <w:rsid w:val="006B27BA"/>
    <w:rsid w:val="006B3EC1"/>
    <w:rsid w:val="006B499F"/>
    <w:rsid w:val="006B500B"/>
    <w:rsid w:val="006B54D7"/>
    <w:rsid w:val="006B5DCF"/>
    <w:rsid w:val="006B636E"/>
    <w:rsid w:val="006B7DED"/>
    <w:rsid w:val="006C0D25"/>
    <w:rsid w:val="006C1278"/>
    <w:rsid w:val="006C3ED6"/>
    <w:rsid w:val="006C4BDD"/>
    <w:rsid w:val="006C5E57"/>
    <w:rsid w:val="006D122F"/>
    <w:rsid w:val="006D2E8D"/>
    <w:rsid w:val="006D2FFB"/>
    <w:rsid w:val="006D34E8"/>
    <w:rsid w:val="006D4A06"/>
    <w:rsid w:val="006D51BA"/>
    <w:rsid w:val="006D558D"/>
    <w:rsid w:val="006D638E"/>
    <w:rsid w:val="006D64F8"/>
    <w:rsid w:val="006D6C95"/>
    <w:rsid w:val="006D7884"/>
    <w:rsid w:val="006E16ED"/>
    <w:rsid w:val="006E25E7"/>
    <w:rsid w:val="006E315F"/>
    <w:rsid w:val="006E45B2"/>
    <w:rsid w:val="006E5878"/>
    <w:rsid w:val="006E58E7"/>
    <w:rsid w:val="006E6052"/>
    <w:rsid w:val="006E6B42"/>
    <w:rsid w:val="006F09CA"/>
    <w:rsid w:val="006F0C17"/>
    <w:rsid w:val="006F1739"/>
    <w:rsid w:val="006F2263"/>
    <w:rsid w:val="006F2513"/>
    <w:rsid w:val="006F2C44"/>
    <w:rsid w:val="006F2D33"/>
    <w:rsid w:val="006F4366"/>
    <w:rsid w:val="006F7105"/>
    <w:rsid w:val="006F77AF"/>
    <w:rsid w:val="00703A29"/>
    <w:rsid w:val="00703AEE"/>
    <w:rsid w:val="00704672"/>
    <w:rsid w:val="007047D1"/>
    <w:rsid w:val="0070515D"/>
    <w:rsid w:val="007052A8"/>
    <w:rsid w:val="00705C07"/>
    <w:rsid w:val="007079C3"/>
    <w:rsid w:val="00707D8A"/>
    <w:rsid w:val="007108DE"/>
    <w:rsid w:val="00711291"/>
    <w:rsid w:val="00713FD1"/>
    <w:rsid w:val="00717050"/>
    <w:rsid w:val="0072051A"/>
    <w:rsid w:val="00720687"/>
    <w:rsid w:val="00721F14"/>
    <w:rsid w:val="00723CBF"/>
    <w:rsid w:val="0072543A"/>
    <w:rsid w:val="0072574A"/>
    <w:rsid w:val="00726566"/>
    <w:rsid w:val="00731D98"/>
    <w:rsid w:val="00731EBD"/>
    <w:rsid w:val="00732354"/>
    <w:rsid w:val="00734264"/>
    <w:rsid w:val="00736107"/>
    <w:rsid w:val="0073729A"/>
    <w:rsid w:val="00737D55"/>
    <w:rsid w:val="00740A73"/>
    <w:rsid w:val="00740D37"/>
    <w:rsid w:val="00741D88"/>
    <w:rsid w:val="00743468"/>
    <w:rsid w:val="0074553B"/>
    <w:rsid w:val="00747123"/>
    <w:rsid w:val="00751828"/>
    <w:rsid w:val="00753E86"/>
    <w:rsid w:val="00754295"/>
    <w:rsid w:val="00755150"/>
    <w:rsid w:val="007577B9"/>
    <w:rsid w:val="007615A6"/>
    <w:rsid w:val="00764D28"/>
    <w:rsid w:val="00765333"/>
    <w:rsid w:val="00766F8C"/>
    <w:rsid w:val="007722E3"/>
    <w:rsid w:val="00775E7D"/>
    <w:rsid w:val="007765D2"/>
    <w:rsid w:val="00776755"/>
    <w:rsid w:val="007815BA"/>
    <w:rsid w:val="00781E6E"/>
    <w:rsid w:val="007822BB"/>
    <w:rsid w:val="0078480A"/>
    <w:rsid w:val="0078613E"/>
    <w:rsid w:val="00786420"/>
    <w:rsid w:val="00786928"/>
    <w:rsid w:val="0078714D"/>
    <w:rsid w:val="00790807"/>
    <w:rsid w:val="0079090D"/>
    <w:rsid w:val="007913F9"/>
    <w:rsid w:val="00792B29"/>
    <w:rsid w:val="00796509"/>
    <w:rsid w:val="00796F83"/>
    <w:rsid w:val="007977E9"/>
    <w:rsid w:val="007A23BB"/>
    <w:rsid w:val="007A24B8"/>
    <w:rsid w:val="007A2795"/>
    <w:rsid w:val="007A2D45"/>
    <w:rsid w:val="007A3DCE"/>
    <w:rsid w:val="007A527F"/>
    <w:rsid w:val="007A621B"/>
    <w:rsid w:val="007B0113"/>
    <w:rsid w:val="007B02AD"/>
    <w:rsid w:val="007B2F86"/>
    <w:rsid w:val="007B3CFF"/>
    <w:rsid w:val="007B43E4"/>
    <w:rsid w:val="007B47B2"/>
    <w:rsid w:val="007B5A9D"/>
    <w:rsid w:val="007C003C"/>
    <w:rsid w:val="007C06CC"/>
    <w:rsid w:val="007C2881"/>
    <w:rsid w:val="007C6262"/>
    <w:rsid w:val="007C7BFF"/>
    <w:rsid w:val="007D0F59"/>
    <w:rsid w:val="007D17C0"/>
    <w:rsid w:val="007D242F"/>
    <w:rsid w:val="007D290B"/>
    <w:rsid w:val="007D2BE6"/>
    <w:rsid w:val="007D3260"/>
    <w:rsid w:val="007D3AD5"/>
    <w:rsid w:val="007D4CFF"/>
    <w:rsid w:val="007D5647"/>
    <w:rsid w:val="007D568E"/>
    <w:rsid w:val="007D5781"/>
    <w:rsid w:val="007D5852"/>
    <w:rsid w:val="007D73EB"/>
    <w:rsid w:val="007D79AD"/>
    <w:rsid w:val="007E06FC"/>
    <w:rsid w:val="007E2FC1"/>
    <w:rsid w:val="007E4193"/>
    <w:rsid w:val="007E4614"/>
    <w:rsid w:val="007E47F7"/>
    <w:rsid w:val="007E5D01"/>
    <w:rsid w:val="007E6105"/>
    <w:rsid w:val="007E6E7E"/>
    <w:rsid w:val="007F04B4"/>
    <w:rsid w:val="007F4A41"/>
    <w:rsid w:val="007F4D57"/>
    <w:rsid w:val="007F5313"/>
    <w:rsid w:val="007F68A6"/>
    <w:rsid w:val="008018B0"/>
    <w:rsid w:val="00801D38"/>
    <w:rsid w:val="008035FD"/>
    <w:rsid w:val="00804771"/>
    <w:rsid w:val="0080544C"/>
    <w:rsid w:val="008071A5"/>
    <w:rsid w:val="00811BF7"/>
    <w:rsid w:val="00813F4A"/>
    <w:rsid w:val="0081519C"/>
    <w:rsid w:val="00816D53"/>
    <w:rsid w:val="008173C0"/>
    <w:rsid w:val="00817BDE"/>
    <w:rsid w:val="00821992"/>
    <w:rsid w:val="00821ACF"/>
    <w:rsid w:val="00822107"/>
    <w:rsid w:val="00823530"/>
    <w:rsid w:val="00824CE0"/>
    <w:rsid w:val="00824F1A"/>
    <w:rsid w:val="00825341"/>
    <w:rsid w:val="00830C1D"/>
    <w:rsid w:val="00830FC9"/>
    <w:rsid w:val="00831A2F"/>
    <w:rsid w:val="00835635"/>
    <w:rsid w:val="00835A2E"/>
    <w:rsid w:val="00837997"/>
    <w:rsid w:val="00837A7A"/>
    <w:rsid w:val="008400F5"/>
    <w:rsid w:val="008418B8"/>
    <w:rsid w:val="008431EB"/>
    <w:rsid w:val="00843550"/>
    <w:rsid w:val="00843BCD"/>
    <w:rsid w:val="008445DC"/>
    <w:rsid w:val="008451AA"/>
    <w:rsid w:val="0084659D"/>
    <w:rsid w:val="00846F5A"/>
    <w:rsid w:val="008512A5"/>
    <w:rsid w:val="00853E9D"/>
    <w:rsid w:val="00857511"/>
    <w:rsid w:val="00857E30"/>
    <w:rsid w:val="00861759"/>
    <w:rsid w:val="00862BE7"/>
    <w:rsid w:val="008632DA"/>
    <w:rsid w:val="00863390"/>
    <w:rsid w:val="00863B7A"/>
    <w:rsid w:val="00865643"/>
    <w:rsid w:val="00870548"/>
    <w:rsid w:val="008712AF"/>
    <w:rsid w:val="00873111"/>
    <w:rsid w:val="008740D6"/>
    <w:rsid w:val="008743F3"/>
    <w:rsid w:val="00875655"/>
    <w:rsid w:val="00877A43"/>
    <w:rsid w:val="00883356"/>
    <w:rsid w:val="008842A1"/>
    <w:rsid w:val="008845F7"/>
    <w:rsid w:val="00886761"/>
    <w:rsid w:val="008876EE"/>
    <w:rsid w:val="00891CB2"/>
    <w:rsid w:val="00892803"/>
    <w:rsid w:val="008929C6"/>
    <w:rsid w:val="00893C65"/>
    <w:rsid w:val="00894B70"/>
    <w:rsid w:val="00895E1E"/>
    <w:rsid w:val="00896D6A"/>
    <w:rsid w:val="00897442"/>
    <w:rsid w:val="008A1001"/>
    <w:rsid w:val="008A304A"/>
    <w:rsid w:val="008A689C"/>
    <w:rsid w:val="008A69C8"/>
    <w:rsid w:val="008A73BE"/>
    <w:rsid w:val="008B0A7D"/>
    <w:rsid w:val="008B1D08"/>
    <w:rsid w:val="008B3F5D"/>
    <w:rsid w:val="008B4356"/>
    <w:rsid w:val="008B6AEA"/>
    <w:rsid w:val="008B6CD1"/>
    <w:rsid w:val="008B708F"/>
    <w:rsid w:val="008C11C5"/>
    <w:rsid w:val="008C1F46"/>
    <w:rsid w:val="008C2040"/>
    <w:rsid w:val="008D30B0"/>
    <w:rsid w:val="008D33F4"/>
    <w:rsid w:val="008D3517"/>
    <w:rsid w:val="008D449D"/>
    <w:rsid w:val="008D541D"/>
    <w:rsid w:val="008D58D9"/>
    <w:rsid w:val="008D62BC"/>
    <w:rsid w:val="008E103B"/>
    <w:rsid w:val="008E16CE"/>
    <w:rsid w:val="008E24B6"/>
    <w:rsid w:val="008E4FEB"/>
    <w:rsid w:val="008E59BC"/>
    <w:rsid w:val="008E7AC6"/>
    <w:rsid w:val="008F12CB"/>
    <w:rsid w:val="008F154B"/>
    <w:rsid w:val="008F18AC"/>
    <w:rsid w:val="008F230A"/>
    <w:rsid w:val="008F3BBD"/>
    <w:rsid w:val="008F5A91"/>
    <w:rsid w:val="008F622F"/>
    <w:rsid w:val="009027A9"/>
    <w:rsid w:val="00902F3B"/>
    <w:rsid w:val="00904B9F"/>
    <w:rsid w:val="00904CED"/>
    <w:rsid w:val="00906C76"/>
    <w:rsid w:val="0091162C"/>
    <w:rsid w:val="00912377"/>
    <w:rsid w:val="009129FC"/>
    <w:rsid w:val="00912F1E"/>
    <w:rsid w:val="00913B61"/>
    <w:rsid w:val="00914B19"/>
    <w:rsid w:val="00914DBA"/>
    <w:rsid w:val="0091628B"/>
    <w:rsid w:val="009205D4"/>
    <w:rsid w:val="00920B95"/>
    <w:rsid w:val="00922358"/>
    <w:rsid w:val="00922AF7"/>
    <w:rsid w:val="00922F89"/>
    <w:rsid w:val="009248DD"/>
    <w:rsid w:val="00925111"/>
    <w:rsid w:val="00926C40"/>
    <w:rsid w:val="009275CC"/>
    <w:rsid w:val="00927B38"/>
    <w:rsid w:val="00931A22"/>
    <w:rsid w:val="00932968"/>
    <w:rsid w:val="00932D85"/>
    <w:rsid w:val="00933520"/>
    <w:rsid w:val="009360FB"/>
    <w:rsid w:val="0093789F"/>
    <w:rsid w:val="00943FE6"/>
    <w:rsid w:val="00945F7F"/>
    <w:rsid w:val="00951F07"/>
    <w:rsid w:val="00952132"/>
    <w:rsid w:val="00953C94"/>
    <w:rsid w:val="0095411E"/>
    <w:rsid w:val="009568D5"/>
    <w:rsid w:val="00957D5E"/>
    <w:rsid w:val="00960281"/>
    <w:rsid w:val="009631DA"/>
    <w:rsid w:val="00963962"/>
    <w:rsid w:val="0096410E"/>
    <w:rsid w:val="00964589"/>
    <w:rsid w:val="00967F45"/>
    <w:rsid w:val="00971814"/>
    <w:rsid w:val="00973240"/>
    <w:rsid w:val="00974540"/>
    <w:rsid w:val="00975023"/>
    <w:rsid w:val="00983B44"/>
    <w:rsid w:val="00984207"/>
    <w:rsid w:val="009863FD"/>
    <w:rsid w:val="00986AC2"/>
    <w:rsid w:val="00990C89"/>
    <w:rsid w:val="00990F6F"/>
    <w:rsid w:val="00992EFE"/>
    <w:rsid w:val="00993330"/>
    <w:rsid w:val="0099488D"/>
    <w:rsid w:val="009956A3"/>
    <w:rsid w:val="00995C24"/>
    <w:rsid w:val="009A0AC8"/>
    <w:rsid w:val="009A185A"/>
    <w:rsid w:val="009A1BAA"/>
    <w:rsid w:val="009A2AE4"/>
    <w:rsid w:val="009A31F5"/>
    <w:rsid w:val="009A3C64"/>
    <w:rsid w:val="009A5034"/>
    <w:rsid w:val="009A7BD9"/>
    <w:rsid w:val="009B2674"/>
    <w:rsid w:val="009B3315"/>
    <w:rsid w:val="009B33E9"/>
    <w:rsid w:val="009B3F1D"/>
    <w:rsid w:val="009B5CC3"/>
    <w:rsid w:val="009B71C4"/>
    <w:rsid w:val="009B7469"/>
    <w:rsid w:val="009B766C"/>
    <w:rsid w:val="009B7FDB"/>
    <w:rsid w:val="009C1D4B"/>
    <w:rsid w:val="009C3AA7"/>
    <w:rsid w:val="009C4340"/>
    <w:rsid w:val="009C555B"/>
    <w:rsid w:val="009C5BCE"/>
    <w:rsid w:val="009D08B7"/>
    <w:rsid w:val="009D22D0"/>
    <w:rsid w:val="009D3F07"/>
    <w:rsid w:val="009E1399"/>
    <w:rsid w:val="009E2404"/>
    <w:rsid w:val="009E255D"/>
    <w:rsid w:val="009E289A"/>
    <w:rsid w:val="009E3285"/>
    <w:rsid w:val="009E3406"/>
    <w:rsid w:val="009E3AC1"/>
    <w:rsid w:val="009E5DE3"/>
    <w:rsid w:val="009E6B13"/>
    <w:rsid w:val="009E731E"/>
    <w:rsid w:val="009F1957"/>
    <w:rsid w:val="009F4F48"/>
    <w:rsid w:val="009F6FE5"/>
    <w:rsid w:val="00A01ADE"/>
    <w:rsid w:val="00A01FB2"/>
    <w:rsid w:val="00A024BF"/>
    <w:rsid w:val="00A02570"/>
    <w:rsid w:val="00A028B1"/>
    <w:rsid w:val="00A02B96"/>
    <w:rsid w:val="00A02F8F"/>
    <w:rsid w:val="00A04F47"/>
    <w:rsid w:val="00A05665"/>
    <w:rsid w:val="00A06ED0"/>
    <w:rsid w:val="00A074F9"/>
    <w:rsid w:val="00A075F6"/>
    <w:rsid w:val="00A0793B"/>
    <w:rsid w:val="00A100C9"/>
    <w:rsid w:val="00A110FF"/>
    <w:rsid w:val="00A114D7"/>
    <w:rsid w:val="00A1175D"/>
    <w:rsid w:val="00A127E7"/>
    <w:rsid w:val="00A134D5"/>
    <w:rsid w:val="00A15E04"/>
    <w:rsid w:val="00A16646"/>
    <w:rsid w:val="00A16D16"/>
    <w:rsid w:val="00A17697"/>
    <w:rsid w:val="00A21033"/>
    <w:rsid w:val="00A2249A"/>
    <w:rsid w:val="00A234CC"/>
    <w:rsid w:val="00A235C4"/>
    <w:rsid w:val="00A27CDC"/>
    <w:rsid w:val="00A27F39"/>
    <w:rsid w:val="00A3105A"/>
    <w:rsid w:val="00A32327"/>
    <w:rsid w:val="00A3269A"/>
    <w:rsid w:val="00A335D2"/>
    <w:rsid w:val="00A3658D"/>
    <w:rsid w:val="00A37C94"/>
    <w:rsid w:val="00A40B82"/>
    <w:rsid w:val="00A4168E"/>
    <w:rsid w:val="00A4185A"/>
    <w:rsid w:val="00A4273D"/>
    <w:rsid w:val="00A42A4B"/>
    <w:rsid w:val="00A4328F"/>
    <w:rsid w:val="00A43C85"/>
    <w:rsid w:val="00A464F4"/>
    <w:rsid w:val="00A46F5C"/>
    <w:rsid w:val="00A50478"/>
    <w:rsid w:val="00A52EA2"/>
    <w:rsid w:val="00A55A04"/>
    <w:rsid w:val="00A56C54"/>
    <w:rsid w:val="00A57359"/>
    <w:rsid w:val="00A574EA"/>
    <w:rsid w:val="00A61534"/>
    <w:rsid w:val="00A62251"/>
    <w:rsid w:val="00A62F48"/>
    <w:rsid w:val="00A64D0B"/>
    <w:rsid w:val="00A65225"/>
    <w:rsid w:val="00A66FA8"/>
    <w:rsid w:val="00A67490"/>
    <w:rsid w:val="00A7047C"/>
    <w:rsid w:val="00A716F9"/>
    <w:rsid w:val="00A7178C"/>
    <w:rsid w:val="00A721E7"/>
    <w:rsid w:val="00A74282"/>
    <w:rsid w:val="00A75104"/>
    <w:rsid w:val="00A75B0A"/>
    <w:rsid w:val="00A76B74"/>
    <w:rsid w:val="00A7700D"/>
    <w:rsid w:val="00A81C57"/>
    <w:rsid w:val="00A81CC6"/>
    <w:rsid w:val="00A82952"/>
    <w:rsid w:val="00A84E92"/>
    <w:rsid w:val="00A8699F"/>
    <w:rsid w:val="00A875C3"/>
    <w:rsid w:val="00A91FC5"/>
    <w:rsid w:val="00A92410"/>
    <w:rsid w:val="00A935D7"/>
    <w:rsid w:val="00A9443F"/>
    <w:rsid w:val="00A945CE"/>
    <w:rsid w:val="00A963B7"/>
    <w:rsid w:val="00A964DA"/>
    <w:rsid w:val="00AA0FBD"/>
    <w:rsid w:val="00AA1422"/>
    <w:rsid w:val="00AA177E"/>
    <w:rsid w:val="00AA1941"/>
    <w:rsid w:val="00AA1C37"/>
    <w:rsid w:val="00AA1F19"/>
    <w:rsid w:val="00AA1F56"/>
    <w:rsid w:val="00AA3172"/>
    <w:rsid w:val="00AA45E1"/>
    <w:rsid w:val="00AA546C"/>
    <w:rsid w:val="00AA5F56"/>
    <w:rsid w:val="00AB181F"/>
    <w:rsid w:val="00AB1CA2"/>
    <w:rsid w:val="00AB3A1F"/>
    <w:rsid w:val="00AB62AC"/>
    <w:rsid w:val="00AB702C"/>
    <w:rsid w:val="00AB7B2D"/>
    <w:rsid w:val="00AC081D"/>
    <w:rsid w:val="00AC163D"/>
    <w:rsid w:val="00AC1BB1"/>
    <w:rsid w:val="00AC253A"/>
    <w:rsid w:val="00AC2A25"/>
    <w:rsid w:val="00AC2C39"/>
    <w:rsid w:val="00AC3132"/>
    <w:rsid w:val="00AC598C"/>
    <w:rsid w:val="00AC59E3"/>
    <w:rsid w:val="00AC6B4D"/>
    <w:rsid w:val="00AD1EC2"/>
    <w:rsid w:val="00AD2053"/>
    <w:rsid w:val="00AD411D"/>
    <w:rsid w:val="00AD4A48"/>
    <w:rsid w:val="00AD51C8"/>
    <w:rsid w:val="00AD5AFA"/>
    <w:rsid w:val="00AD5EDD"/>
    <w:rsid w:val="00AE074F"/>
    <w:rsid w:val="00AE4959"/>
    <w:rsid w:val="00AE5004"/>
    <w:rsid w:val="00AE564A"/>
    <w:rsid w:val="00AE5BEE"/>
    <w:rsid w:val="00AE63EA"/>
    <w:rsid w:val="00AE6D96"/>
    <w:rsid w:val="00AE7A41"/>
    <w:rsid w:val="00AE7CF3"/>
    <w:rsid w:val="00AF2799"/>
    <w:rsid w:val="00AF5F94"/>
    <w:rsid w:val="00AF6877"/>
    <w:rsid w:val="00B011D4"/>
    <w:rsid w:val="00B01249"/>
    <w:rsid w:val="00B01768"/>
    <w:rsid w:val="00B0206B"/>
    <w:rsid w:val="00B034CD"/>
    <w:rsid w:val="00B03724"/>
    <w:rsid w:val="00B03A4E"/>
    <w:rsid w:val="00B06E70"/>
    <w:rsid w:val="00B074C8"/>
    <w:rsid w:val="00B07999"/>
    <w:rsid w:val="00B10B35"/>
    <w:rsid w:val="00B12613"/>
    <w:rsid w:val="00B1284D"/>
    <w:rsid w:val="00B12EEE"/>
    <w:rsid w:val="00B132FB"/>
    <w:rsid w:val="00B136FC"/>
    <w:rsid w:val="00B20B63"/>
    <w:rsid w:val="00B20F6C"/>
    <w:rsid w:val="00B21235"/>
    <w:rsid w:val="00B216D1"/>
    <w:rsid w:val="00B24B66"/>
    <w:rsid w:val="00B24CC2"/>
    <w:rsid w:val="00B24F86"/>
    <w:rsid w:val="00B251FF"/>
    <w:rsid w:val="00B2542B"/>
    <w:rsid w:val="00B269F5"/>
    <w:rsid w:val="00B278D5"/>
    <w:rsid w:val="00B27AA7"/>
    <w:rsid w:val="00B30902"/>
    <w:rsid w:val="00B309F9"/>
    <w:rsid w:val="00B31402"/>
    <w:rsid w:val="00B31BC8"/>
    <w:rsid w:val="00B33B90"/>
    <w:rsid w:val="00B34D82"/>
    <w:rsid w:val="00B3510C"/>
    <w:rsid w:val="00B3583A"/>
    <w:rsid w:val="00B37763"/>
    <w:rsid w:val="00B37E19"/>
    <w:rsid w:val="00B405F9"/>
    <w:rsid w:val="00B42D08"/>
    <w:rsid w:val="00B44D85"/>
    <w:rsid w:val="00B45520"/>
    <w:rsid w:val="00B4775F"/>
    <w:rsid w:val="00B47AD9"/>
    <w:rsid w:val="00B51CE5"/>
    <w:rsid w:val="00B52139"/>
    <w:rsid w:val="00B5229A"/>
    <w:rsid w:val="00B52AF5"/>
    <w:rsid w:val="00B53A01"/>
    <w:rsid w:val="00B53C9F"/>
    <w:rsid w:val="00B53DBE"/>
    <w:rsid w:val="00B541BB"/>
    <w:rsid w:val="00B56B1C"/>
    <w:rsid w:val="00B57070"/>
    <w:rsid w:val="00B572E0"/>
    <w:rsid w:val="00B60C39"/>
    <w:rsid w:val="00B623D1"/>
    <w:rsid w:val="00B63409"/>
    <w:rsid w:val="00B63D1B"/>
    <w:rsid w:val="00B648BB"/>
    <w:rsid w:val="00B67F08"/>
    <w:rsid w:val="00B70241"/>
    <w:rsid w:val="00B70F88"/>
    <w:rsid w:val="00B728FB"/>
    <w:rsid w:val="00B7530D"/>
    <w:rsid w:val="00B757B4"/>
    <w:rsid w:val="00B75D0C"/>
    <w:rsid w:val="00B76625"/>
    <w:rsid w:val="00B7694D"/>
    <w:rsid w:val="00B77360"/>
    <w:rsid w:val="00B77C21"/>
    <w:rsid w:val="00B806E5"/>
    <w:rsid w:val="00B80892"/>
    <w:rsid w:val="00B8233B"/>
    <w:rsid w:val="00B824B1"/>
    <w:rsid w:val="00B83CA2"/>
    <w:rsid w:val="00B84A45"/>
    <w:rsid w:val="00B85D2C"/>
    <w:rsid w:val="00B85F18"/>
    <w:rsid w:val="00B8657F"/>
    <w:rsid w:val="00B873BD"/>
    <w:rsid w:val="00B90A35"/>
    <w:rsid w:val="00B90FE7"/>
    <w:rsid w:val="00B927BF"/>
    <w:rsid w:val="00B927C1"/>
    <w:rsid w:val="00B9321B"/>
    <w:rsid w:val="00B96C71"/>
    <w:rsid w:val="00B970ED"/>
    <w:rsid w:val="00BA044C"/>
    <w:rsid w:val="00BA04EB"/>
    <w:rsid w:val="00BA2511"/>
    <w:rsid w:val="00BA2686"/>
    <w:rsid w:val="00BA3592"/>
    <w:rsid w:val="00BA3942"/>
    <w:rsid w:val="00BA3AD0"/>
    <w:rsid w:val="00BA6F25"/>
    <w:rsid w:val="00BA734D"/>
    <w:rsid w:val="00BA746E"/>
    <w:rsid w:val="00BA77AF"/>
    <w:rsid w:val="00BB0722"/>
    <w:rsid w:val="00BB27B9"/>
    <w:rsid w:val="00BB27CB"/>
    <w:rsid w:val="00BB2F79"/>
    <w:rsid w:val="00BB39A5"/>
    <w:rsid w:val="00BB44E9"/>
    <w:rsid w:val="00BB622D"/>
    <w:rsid w:val="00BB6978"/>
    <w:rsid w:val="00BB69C0"/>
    <w:rsid w:val="00BC00D6"/>
    <w:rsid w:val="00BC033A"/>
    <w:rsid w:val="00BC3EDA"/>
    <w:rsid w:val="00BC5FE5"/>
    <w:rsid w:val="00BC7DAF"/>
    <w:rsid w:val="00BD0844"/>
    <w:rsid w:val="00BD0E93"/>
    <w:rsid w:val="00BD2D9C"/>
    <w:rsid w:val="00BD3AAD"/>
    <w:rsid w:val="00BD5E94"/>
    <w:rsid w:val="00BD6840"/>
    <w:rsid w:val="00BD7749"/>
    <w:rsid w:val="00BD7D21"/>
    <w:rsid w:val="00BE081A"/>
    <w:rsid w:val="00BE0CFC"/>
    <w:rsid w:val="00BE26AE"/>
    <w:rsid w:val="00BE398F"/>
    <w:rsid w:val="00BE415D"/>
    <w:rsid w:val="00BE4B56"/>
    <w:rsid w:val="00BE4F20"/>
    <w:rsid w:val="00BF09B7"/>
    <w:rsid w:val="00BF1750"/>
    <w:rsid w:val="00BF236F"/>
    <w:rsid w:val="00BF250A"/>
    <w:rsid w:val="00BF5F79"/>
    <w:rsid w:val="00BF6958"/>
    <w:rsid w:val="00BF7245"/>
    <w:rsid w:val="00C00D27"/>
    <w:rsid w:val="00C0305A"/>
    <w:rsid w:val="00C036A3"/>
    <w:rsid w:val="00C03C60"/>
    <w:rsid w:val="00C123B0"/>
    <w:rsid w:val="00C141D4"/>
    <w:rsid w:val="00C1443E"/>
    <w:rsid w:val="00C15A14"/>
    <w:rsid w:val="00C15F59"/>
    <w:rsid w:val="00C16073"/>
    <w:rsid w:val="00C162BF"/>
    <w:rsid w:val="00C167D9"/>
    <w:rsid w:val="00C173FE"/>
    <w:rsid w:val="00C21717"/>
    <w:rsid w:val="00C21952"/>
    <w:rsid w:val="00C2519B"/>
    <w:rsid w:val="00C27CA1"/>
    <w:rsid w:val="00C30966"/>
    <w:rsid w:val="00C30B21"/>
    <w:rsid w:val="00C353AF"/>
    <w:rsid w:val="00C355D7"/>
    <w:rsid w:val="00C37198"/>
    <w:rsid w:val="00C3740A"/>
    <w:rsid w:val="00C37A03"/>
    <w:rsid w:val="00C40399"/>
    <w:rsid w:val="00C42D18"/>
    <w:rsid w:val="00C42EE5"/>
    <w:rsid w:val="00C43633"/>
    <w:rsid w:val="00C44260"/>
    <w:rsid w:val="00C4732F"/>
    <w:rsid w:val="00C500C7"/>
    <w:rsid w:val="00C51873"/>
    <w:rsid w:val="00C5208D"/>
    <w:rsid w:val="00C548F3"/>
    <w:rsid w:val="00C54A27"/>
    <w:rsid w:val="00C57183"/>
    <w:rsid w:val="00C5729E"/>
    <w:rsid w:val="00C57CEE"/>
    <w:rsid w:val="00C612AF"/>
    <w:rsid w:val="00C6144F"/>
    <w:rsid w:val="00C61B27"/>
    <w:rsid w:val="00C62E56"/>
    <w:rsid w:val="00C62F43"/>
    <w:rsid w:val="00C63E83"/>
    <w:rsid w:val="00C6428E"/>
    <w:rsid w:val="00C649DC"/>
    <w:rsid w:val="00C66B4C"/>
    <w:rsid w:val="00C67310"/>
    <w:rsid w:val="00C673DD"/>
    <w:rsid w:val="00C67AD2"/>
    <w:rsid w:val="00C702AC"/>
    <w:rsid w:val="00C72EF6"/>
    <w:rsid w:val="00C73432"/>
    <w:rsid w:val="00C73793"/>
    <w:rsid w:val="00C75875"/>
    <w:rsid w:val="00C759EA"/>
    <w:rsid w:val="00C76771"/>
    <w:rsid w:val="00C81064"/>
    <w:rsid w:val="00C8442A"/>
    <w:rsid w:val="00C8491B"/>
    <w:rsid w:val="00C86EE6"/>
    <w:rsid w:val="00C879E2"/>
    <w:rsid w:val="00C87A6D"/>
    <w:rsid w:val="00C87B40"/>
    <w:rsid w:val="00C87E51"/>
    <w:rsid w:val="00C921E4"/>
    <w:rsid w:val="00C951FC"/>
    <w:rsid w:val="00C96B99"/>
    <w:rsid w:val="00C971A2"/>
    <w:rsid w:val="00C973D5"/>
    <w:rsid w:val="00C9785C"/>
    <w:rsid w:val="00C97F64"/>
    <w:rsid w:val="00CA1C29"/>
    <w:rsid w:val="00CA1F53"/>
    <w:rsid w:val="00CA275F"/>
    <w:rsid w:val="00CA2F94"/>
    <w:rsid w:val="00CA47B4"/>
    <w:rsid w:val="00CA4B72"/>
    <w:rsid w:val="00CA4DD1"/>
    <w:rsid w:val="00CA4EC3"/>
    <w:rsid w:val="00CA6E3F"/>
    <w:rsid w:val="00CA7581"/>
    <w:rsid w:val="00CB0615"/>
    <w:rsid w:val="00CB1979"/>
    <w:rsid w:val="00CB2F27"/>
    <w:rsid w:val="00CB477C"/>
    <w:rsid w:val="00CB48C3"/>
    <w:rsid w:val="00CB4D53"/>
    <w:rsid w:val="00CB5376"/>
    <w:rsid w:val="00CB6F5B"/>
    <w:rsid w:val="00CB7594"/>
    <w:rsid w:val="00CC0EC2"/>
    <w:rsid w:val="00CC2FED"/>
    <w:rsid w:val="00CC347B"/>
    <w:rsid w:val="00CC3B95"/>
    <w:rsid w:val="00CC4F13"/>
    <w:rsid w:val="00CC559A"/>
    <w:rsid w:val="00CD065A"/>
    <w:rsid w:val="00CD298F"/>
    <w:rsid w:val="00CD39FD"/>
    <w:rsid w:val="00CD3E80"/>
    <w:rsid w:val="00CD3F4F"/>
    <w:rsid w:val="00CD4DEE"/>
    <w:rsid w:val="00CE00AB"/>
    <w:rsid w:val="00CE2876"/>
    <w:rsid w:val="00CE34F5"/>
    <w:rsid w:val="00CE4082"/>
    <w:rsid w:val="00CE4CFB"/>
    <w:rsid w:val="00CE5595"/>
    <w:rsid w:val="00CE6009"/>
    <w:rsid w:val="00CE6FB0"/>
    <w:rsid w:val="00CF0014"/>
    <w:rsid w:val="00CF1229"/>
    <w:rsid w:val="00CF2E8E"/>
    <w:rsid w:val="00CF2F35"/>
    <w:rsid w:val="00CF39FD"/>
    <w:rsid w:val="00CF3ECA"/>
    <w:rsid w:val="00CF4263"/>
    <w:rsid w:val="00CF466A"/>
    <w:rsid w:val="00CF4808"/>
    <w:rsid w:val="00D01DA5"/>
    <w:rsid w:val="00D0391E"/>
    <w:rsid w:val="00D03B91"/>
    <w:rsid w:val="00D040EF"/>
    <w:rsid w:val="00D0418F"/>
    <w:rsid w:val="00D10CDF"/>
    <w:rsid w:val="00D11071"/>
    <w:rsid w:val="00D11453"/>
    <w:rsid w:val="00D11DD2"/>
    <w:rsid w:val="00D11FC9"/>
    <w:rsid w:val="00D12BC8"/>
    <w:rsid w:val="00D12CBD"/>
    <w:rsid w:val="00D15D32"/>
    <w:rsid w:val="00D16316"/>
    <w:rsid w:val="00D173C2"/>
    <w:rsid w:val="00D20624"/>
    <w:rsid w:val="00D20DAD"/>
    <w:rsid w:val="00D21794"/>
    <w:rsid w:val="00D21D8E"/>
    <w:rsid w:val="00D224FA"/>
    <w:rsid w:val="00D22D4D"/>
    <w:rsid w:val="00D25DBD"/>
    <w:rsid w:val="00D26613"/>
    <w:rsid w:val="00D26CBA"/>
    <w:rsid w:val="00D30607"/>
    <w:rsid w:val="00D309BE"/>
    <w:rsid w:val="00D30B3A"/>
    <w:rsid w:val="00D315A5"/>
    <w:rsid w:val="00D32C33"/>
    <w:rsid w:val="00D32E8D"/>
    <w:rsid w:val="00D35F65"/>
    <w:rsid w:val="00D36364"/>
    <w:rsid w:val="00D36A1C"/>
    <w:rsid w:val="00D40CA3"/>
    <w:rsid w:val="00D40F4C"/>
    <w:rsid w:val="00D42DBB"/>
    <w:rsid w:val="00D431E1"/>
    <w:rsid w:val="00D439AD"/>
    <w:rsid w:val="00D44621"/>
    <w:rsid w:val="00D505C6"/>
    <w:rsid w:val="00D506CB"/>
    <w:rsid w:val="00D51F14"/>
    <w:rsid w:val="00D52934"/>
    <w:rsid w:val="00D540DE"/>
    <w:rsid w:val="00D572E0"/>
    <w:rsid w:val="00D61170"/>
    <w:rsid w:val="00D627B3"/>
    <w:rsid w:val="00D64C7C"/>
    <w:rsid w:val="00D6570B"/>
    <w:rsid w:val="00D65B9B"/>
    <w:rsid w:val="00D65EB5"/>
    <w:rsid w:val="00D66DC9"/>
    <w:rsid w:val="00D67451"/>
    <w:rsid w:val="00D70EA9"/>
    <w:rsid w:val="00D71A10"/>
    <w:rsid w:val="00D72159"/>
    <w:rsid w:val="00D73DB7"/>
    <w:rsid w:val="00D740BB"/>
    <w:rsid w:val="00D75661"/>
    <w:rsid w:val="00D77C1E"/>
    <w:rsid w:val="00D80615"/>
    <w:rsid w:val="00D80616"/>
    <w:rsid w:val="00D84B8B"/>
    <w:rsid w:val="00D866A8"/>
    <w:rsid w:val="00D866D2"/>
    <w:rsid w:val="00D879BD"/>
    <w:rsid w:val="00D90458"/>
    <w:rsid w:val="00D91DBF"/>
    <w:rsid w:val="00D92055"/>
    <w:rsid w:val="00D920D2"/>
    <w:rsid w:val="00D938B6"/>
    <w:rsid w:val="00D93C33"/>
    <w:rsid w:val="00D94D80"/>
    <w:rsid w:val="00D95244"/>
    <w:rsid w:val="00D95CAD"/>
    <w:rsid w:val="00D95D45"/>
    <w:rsid w:val="00D97F65"/>
    <w:rsid w:val="00DA1F3A"/>
    <w:rsid w:val="00DA2B00"/>
    <w:rsid w:val="00DA3582"/>
    <w:rsid w:val="00DA3B59"/>
    <w:rsid w:val="00DA6CE0"/>
    <w:rsid w:val="00DA7348"/>
    <w:rsid w:val="00DA7736"/>
    <w:rsid w:val="00DB1467"/>
    <w:rsid w:val="00DB3F98"/>
    <w:rsid w:val="00DB7251"/>
    <w:rsid w:val="00DB75C9"/>
    <w:rsid w:val="00DC0C37"/>
    <w:rsid w:val="00DC1AC3"/>
    <w:rsid w:val="00DC49B9"/>
    <w:rsid w:val="00DC5635"/>
    <w:rsid w:val="00DC5BBE"/>
    <w:rsid w:val="00DC6834"/>
    <w:rsid w:val="00DD0792"/>
    <w:rsid w:val="00DD0F1E"/>
    <w:rsid w:val="00DD3CC7"/>
    <w:rsid w:val="00DD3E5C"/>
    <w:rsid w:val="00DD45FD"/>
    <w:rsid w:val="00DD4BAE"/>
    <w:rsid w:val="00DD5ACE"/>
    <w:rsid w:val="00DD69A2"/>
    <w:rsid w:val="00DE1151"/>
    <w:rsid w:val="00DE1913"/>
    <w:rsid w:val="00DE2AE9"/>
    <w:rsid w:val="00DE2CC9"/>
    <w:rsid w:val="00DE5F6A"/>
    <w:rsid w:val="00DE637A"/>
    <w:rsid w:val="00DE6DD7"/>
    <w:rsid w:val="00DF06AA"/>
    <w:rsid w:val="00DF0E4A"/>
    <w:rsid w:val="00DF12A7"/>
    <w:rsid w:val="00DF15B3"/>
    <w:rsid w:val="00DF2018"/>
    <w:rsid w:val="00DF2F32"/>
    <w:rsid w:val="00DF3C77"/>
    <w:rsid w:val="00DF4AFD"/>
    <w:rsid w:val="00DF4C56"/>
    <w:rsid w:val="00DF56D1"/>
    <w:rsid w:val="00DF6050"/>
    <w:rsid w:val="00DF629A"/>
    <w:rsid w:val="00DF7DBB"/>
    <w:rsid w:val="00E03AF6"/>
    <w:rsid w:val="00E04A5F"/>
    <w:rsid w:val="00E04C39"/>
    <w:rsid w:val="00E05897"/>
    <w:rsid w:val="00E05CA3"/>
    <w:rsid w:val="00E05FBC"/>
    <w:rsid w:val="00E0645D"/>
    <w:rsid w:val="00E066EF"/>
    <w:rsid w:val="00E0674E"/>
    <w:rsid w:val="00E07FD3"/>
    <w:rsid w:val="00E10849"/>
    <w:rsid w:val="00E11564"/>
    <w:rsid w:val="00E13008"/>
    <w:rsid w:val="00E160E6"/>
    <w:rsid w:val="00E16E27"/>
    <w:rsid w:val="00E17C3C"/>
    <w:rsid w:val="00E2042A"/>
    <w:rsid w:val="00E2305B"/>
    <w:rsid w:val="00E23FE7"/>
    <w:rsid w:val="00E2412A"/>
    <w:rsid w:val="00E25559"/>
    <w:rsid w:val="00E261F3"/>
    <w:rsid w:val="00E304E5"/>
    <w:rsid w:val="00E32766"/>
    <w:rsid w:val="00E32D7D"/>
    <w:rsid w:val="00E369FB"/>
    <w:rsid w:val="00E372DF"/>
    <w:rsid w:val="00E43265"/>
    <w:rsid w:val="00E4384A"/>
    <w:rsid w:val="00E44135"/>
    <w:rsid w:val="00E442C1"/>
    <w:rsid w:val="00E45590"/>
    <w:rsid w:val="00E461DC"/>
    <w:rsid w:val="00E47172"/>
    <w:rsid w:val="00E508AD"/>
    <w:rsid w:val="00E53C24"/>
    <w:rsid w:val="00E53CCF"/>
    <w:rsid w:val="00E547CB"/>
    <w:rsid w:val="00E55131"/>
    <w:rsid w:val="00E55E47"/>
    <w:rsid w:val="00E5604A"/>
    <w:rsid w:val="00E56203"/>
    <w:rsid w:val="00E5650F"/>
    <w:rsid w:val="00E60D22"/>
    <w:rsid w:val="00E62316"/>
    <w:rsid w:val="00E64A66"/>
    <w:rsid w:val="00E65A60"/>
    <w:rsid w:val="00E67934"/>
    <w:rsid w:val="00E701F1"/>
    <w:rsid w:val="00E70C5F"/>
    <w:rsid w:val="00E7137C"/>
    <w:rsid w:val="00E7183D"/>
    <w:rsid w:val="00E71901"/>
    <w:rsid w:val="00E72E53"/>
    <w:rsid w:val="00E756FE"/>
    <w:rsid w:val="00E7618D"/>
    <w:rsid w:val="00E77CD6"/>
    <w:rsid w:val="00E82020"/>
    <w:rsid w:val="00E82890"/>
    <w:rsid w:val="00E82BB1"/>
    <w:rsid w:val="00E840E4"/>
    <w:rsid w:val="00E84E6F"/>
    <w:rsid w:val="00E87ED5"/>
    <w:rsid w:val="00E90229"/>
    <w:rsid w:val="00E91238"/>
    <w:rsid w:val="00E91954"/>
    <w:rsid w:val="00E93FAC"/>
    <w:rsid w:val="00E9490D"/>
    <w:rsid w:val="00E95176"/>
    <w:rsid w:val="00E96EDD"/>
    <w:rsid w:val="00EA15C2"/>
    <w:rsid w:val="00EA1CF0"/>
    <w:rsid w:val="00EA25D4"/>
    <w:rsid w:val="00EA4D32"/>
    <w:rsid w:val="00EA5E8D"/>
    <w:rsid w:val="00EA6070"/>
    <w:rsid w:val="00EA6831"/>
    <w:rsid w:val="00EA72FD"/>
    <w:rsid w:val="00EB0F2A"/>
    <w:rsid w:val="00EB1CFF"/>
    <w:rsid w:val="00EB3FC7"/>
    <w:rsid w:val="00EB740F"/>
    <w:rsid w:val="00EC3442"/>
    <w:rsid w:val="00EC3CF4"/>
    <w:rsid w:val="00EC4198"/>
    <w:rsid w:val="00EC43D8"/>
    <w:rsid w:val="00EC4EC5"/>
    <w:rsid w:val="00EC6408"/>
    <w:rsid w:val="00EC714A"/>
    <w:rsid w:val="00EC7275"/>
    <w:rsid w:val="00ED0600"/>
    <w:rsid w:val="00ED1FE1"/>
    <w:rsid w:val="00ED27BE"/>
    <w:rsid w:val="00ED3928"/>
    <w:rsid w:val="00ED3A06"/>
    <w:rsid w:val="00ED4E0C"/>
    <w:rsid w:val="00ED639B"/>
    <w:rsid w:val="00ED6E50"/>
    <w:rsid w:val="00EE1C2C"/>
    <w:rsid w:val="00EE24E5"/>
    <w:rsid w:val="00EE3289"/>
    <w:rsid w:val="00EE381F"/>
    <w:rsid w:val="00EE4814"/>
    <w:rsid w:val="00EE49C0"/>
    <w:rsid w:val="00EE4ABE"/>
    <w:rsid w:val="00EE5685"/>
    <w:rsid w:val="00EE658E"/>
    <w:rsid w:val="00EE6880"/>
    <w:rsid w:val="00EE6A70"/>
    <w:rsid w:val="00EE7323"/>
    <w:rsid w:val="00EF1723"/>
    <w:rsid w:val="00EF2111"/>
    <w:rsid w:val="00EF2496"/>
    <w:rsid w:val="00EF3855"/>
    <w:rsid w:val="00EF3B09"/>
    <w:rsid w:val="00EF3CB3"/>
    <w:rsid w:val="00EF4B9D"/>
    <w:rsid w:val="00EF5DCE"/>
    <w:rsid w:val="00EF7FE3"/>
    <w:rsid w:val="00F0204F"/>
    <w:rsid w:val="00F04C7C"/>
    <w:rsid w:val="00F052DB"/>
    <w:rsid w:val="00F06969"/>
    <w:rsid w:val="00F06D81"/>
    <w:rsid w:val="00F073A3"/>
    <w:rsid w:val="00F100A6"/>
    <w:rsid w:val="00F13306"/>
    <w:rsid w:val="00F13A1A"/>
    <w:rsid w:val="00F13B5C"/>
    <w:rsid w:val="00F1486E"/>
    <w:rsid w:val="00F160A0"/>
    <w:rsid w:val="00F16F21"/>
    <w:rsid w:val="00F16F79"/>
    <w:rsid w:val="00F208F1"/>
    <w:rsid w:val="00F21135"/>
    <w:rsid w:val="00F214A6"/>
    <w:rsid w:val="00F21677"/>
    <w:rsid w:val="00F21F32"/>
    <w:rsid w:val="00F22D36"/>
    <w:rsid w:val="00F234F3"/>
    <w:rsid w:val="00F23664"/>
    <w:rsid w:val="00F25FB6"/>
    <w:rsid w:val="00F269B2"/>
    <w:rsid w:val="00F26C04"/>
    <w:rsid w:val="00F27E0F"/>
    <w:rsid w:val="00F306B4"/>
    <w:rsid w:val="00F42535"/>
    <w:rsid w:val="00F42F7E"/>
    <w:rsid w:val="00F4363B"/>
    <w:rsid w:val="00F44D8B"/>
    <w:rsid w:val="00F4554B"/>
    <w:rsid w:val="00F45ADB"/>
    <w:rsid w:val="00F461A1"/>
    <w:rsid w:val="00F501BC"/>
    <w:rsid w:val="00F50EA7"/>
    <w:rsid w:val="00F5136B"/>
    <w:rsid w:val="00F52AC7"/>
    <w:rsid w:val="00F545BE"/>
    <w:rsid w:val="00F56A44"/>
    <w:rsid w:val="00F60540"/>
    <w:rsid w:val="00F624DF"/>
    <w:rsid w:val="00F63070"/>
    <w:rsid w:val="00F63514"/>
    <w:rsid w:val="00F6490F"/>
    <w:rsid w:val="00F65B15"/>
    <w:rsid w:val="00F663B5"/>
    <w:rsid w:val="00F66B71"/>
    <w:rsid w:val="00F67699"/>
    <w:rsid w:val="00F67714"/>
    <w:rsid w:val="00F6797E"/>
    <w:rsid w:val="00F679DD"/>
    <w:rsid w:val="00F67CB4"/>
    <w:rsid w:val="00F70F1B"/>
    <w:rsid w:val="00F7117A"/>
    <w:rsid w:val="00F718FC"/>
    <w:rsid w:val="00F71DD1"/>
    <w:rsid w:val="00F74082"/>
    <w:rsid w:val="00F75A60"/>
    <w:rsid w:val="00F76360"/>
    <w:rsid w:val="00F76FC9"/>
    <w:rsid w:val="00F771B2"/>
    <w:rsid w:val="00F831C2"/>
    <w:rsid w:val="00F84E61"/>
    <w:rsid w:val="00F852F7"/>
    <w:rsid w:val="00F856A6"/>
    <w:rsid w:val="00F86A6B"/>
    <w:rsid w:val="00F86B26"/>
    <w:rsid w:val="00F875E3"/>
    <w:rsid w:val="00F902F0"/>
    <w:rsid w:val="00F931F5"/>
    <w:rsid w:val="00F93F23"/>
    <w:rsid w:val="00F94B7B"/>
    <w:rsid w:val="00F95024"/>
    <w:rsid w:val="00FA08AD"/>
    <w:rsid w:val="00FA23C0"/>
    <w:rsid w:val="00FA5928"/>
    <w:rsid w:val="00FA779F"/>
    <w:rsid w:val="00FB0532"/>
    <w:rsid w:val="00FB08C2"/>
    <w:rsid w:val="00FB107B"/>
    <w:rsid w:val="00FB16F9"/>
    <w:rsid w:val="00FB2AB0"/>
    <w:rsid w:val="00FB2C6B"/>
    <w:rsid w:val="00FB3694"/>
    <w:rsid w:val="00FB4BAC"/>
    <w:rsid w:val="00FB4FD2"/>
    <w:rsid w:val="00FB54C3"/>
    <w:rsid w:val="00FB67A4"/>
    <w:rsid w:val="00FB78E5"/>
    <w:rsid w:val="00FB7DE9"/>
    <w:rsid w:val="00FC0469"/>
    <w:rsid w:val="00FC0AC5"/>
    <w:rsid w:val="00FC2265"/>
    <w:rsid w:val="00FC2944"/>
    <w:rsid w:val="00FD145B"/>
    <w:rsid w:val="00FD17BA"/>
    <w:rsid w:val="00FD2606"/>
    <w:rsid w:val="00FD2BA2"/>
    <w:rsid w:val="00FD2EF0"/>
    <w:rsid w:val="00FD3F50"/>
    <w:rsid w:val="00FD40AE"/>
    <w:rsid w:val="00FD43E6"/>
    <w:rsid w:val="00FD5818"/>
    <w:rsid w:val="00FD6056"/>
    <w:rsid w:val="00FD6DF0"/>
    <w:rsid w:val="00FD7ABB"/>
    <w:rsid w:val="00FE1061"/>
    <w:rsid w:val="00FE1CE1"/>
    <w:rsid w:val="00FE37C1"/>
    <w:rsid w:val="00FE39D6"/>
    <w:rsid w:val="00FE3B46"/>
    <w:rsid w:val="00FE541F"/>
    <w:rsid w:val="00FE6914"/>
    <w:rsid w:val="00FE6C8F"/>
    <w:rsid w:val="00FE7CC9"/>
    <w:rsid w:val="00FE7EF9"/>
    <w:rsid w:val="00FF1B39"/>
    <w:rsid w:val="00FF2727"/>
    <w:rsid w:val="00FF3B8A"/>
    <w:rsid w:val="00FF4658"/>
    <w:rsid w:val="00FF4977"/>
    <w:rsid w:val="00FF52AF"/>
    <w:rsid w:val="00FF5D98"/>
    <w:rsid w:val="00FF5FA7"/>
    <w:rsid w:val="00FF63A4"/>
    <w:rsid w:val="00FF6B04"/>
    <w:rsid w:val="00FF75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4FE9D"/>
  <w15:chartTrackingRefBased/>
  <w15:docId w15:val="{087409E2-30F7-4901-B130-5BD60577C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unhideWhenUsed="1"/>
    <w:lsdException w:name="header" w:semiHidden="1"/>
    <w:lsdException w:name="footer" w:semiHidden="1"/>
    <w:lsdException w:name="index heading" w:semiHidden="1"/>
    <w:lsdException w:name="caption" w:semiHidden="1" w:uiPriority="29"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5" w:qFormat="1"/>
    <w:lsdException w:name="List Number" w:semiHidden="1"/>
    <w:lsdException w:name="List 2" w:semiHidden="1"/>
    <w:lsdException w:name="List 3" w:semiHidden="1"/>
    <w:lsdException w:name="List 4" w:semiHidden="1"/>
    <w:lsdException w:name="List 5" w:semiHidden="1"/>
    <w:lsdException w:name="List Bullet 2" w:semiHidden="1" w:uiPriority="24"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19"/>
    <w:qFormat/>
    <w:rsid w:val="00157F15"/>
    <w:pPr>
      <w:spacing w:before="160" w:line="288" w:lineRule="auto"/>
      <w:jc w:val="both"/>
    </w:pPr>
    <w:rPr>
      <w:sz w:val="18"/>
    </w:rPr>
  </w:style>
  <w:style w:type="paragraph" w:styleId="Titre1">
    <w:name w:val="heading 1"/>
    <w:aliases w:val="Titre principaux"/>
    <w:basedOn w:val="Normal"/>
    <w:next w:val="Normal"/>
    <w:link w:val="Titre1Car"/>
    <w:qFormat/>
    <w:rsid w:val="008845F7"/>
    <w:pPr>
      <w:keepNext/>
      <w:keepLines/>
      <w:numPr>
        <w:numId w:val="10"/>
      </w:numPr>
      <w:tabs>
        <w:tab w:val="left" w:pos="624"/>
      </w:tabs>
      <w:suppressAutoHyphens/>
      <w:spacing w:before="480" w:after="240"/>
      <w:jc w:val="left"/>
      <w:outlineLvl w:val="0"/>
    </w:pPr>
    <w:rPr>
      <w:rFonts w:asciiTheme="majorHAnsi" w:eastAsiaTheme="majorEastAsia" w:hAnsiTheme="majorHAnsi" w:cstheme="majorBidi"/>
      <w:b/>
      <w:sz w:val="30"/>
      <w:szCs w:val="32"/>
    </w:rPr>
  </w:style>
  <w:style w:type="paragraph" w:styleId="Titre2">
    <w:name w:val="heading 2"/>
    <w:aliases w:val="Section"/>
    <w:basedOn w:val="Normal"/>
    <w:next w:val="Normal"/>
    <w:link w:val="Titre2Car"/>
    <w:qFormat/>
    <w:rsid w:val="008845F7"/>
    <w:pPr>
      <w:keepNext/>
      <w:keepLines/>
      <w:suppressAutoHyphens/>
      <w:spacing w:before="300" w:after="180"/>
      <w:jc w:val="left"/>
      <w:outlineLvl w:val="1"/>
    </w:pPr>
    <w:rPr>
      <w:rFonts w:asciiTheme="majorHAnsi" w:eastAsiaTheme="majorEastAsia" w:hAnsiTheme="majorHAnsi" w:cstheme="majorBidi"/>
      <w:b/>
      <w:sz w:val="22"/>
      <w:szCs w:val="26"/>
    </w:rPr>
  </w:style>
  <w:style w:type="paragraph" w:styleId="Titre3">
    <w:name w:val="heading 3"/>
    <w:basedOn w:val="Normal"/>
    <w:next w:val="Normal"/>
    <w:link w:val="Titre3Car"/>
    <w:uiPriority w:val="9"/>
    <w:qFormat/>
    <w:rsid w:val="0013674D"/>
    <w:pPr>
      <w:keepNext/>
      <w:keepLines/>
      <w:numPr>
        <w:ilvl w:val="2"/>
        <w:numId w:val="10"/>
      </w:numPr>
      <w:suppressAutoHyphens/>
      <w:spacing w:before="300" w:after="180" w:line="240" w:lineRule="auto"/>
      <w:jc w:val="left"/>
      <w:outlineLvl w:val="2"/>
    </w:pPr>
    <w:rPr>
      <w:rFonts w:asciiTheme="majorHAnsi" w:eastAsiaTheme="majorEastAsia" w:hAnsiTheme="majorHAnsi" w:cstheme="majorBidi"/>
      <w:b/>
      <w:szCs w:val="24"/>
    </w:rPr>
  </w:style>
  <w:style w:type="paragraph" w:styleId="Titre4">
    <w:name w:val="heading 4"/>
    <w:basedOn w:val="Normal"/>
    <w:next w:val="Normal"/>
    <w:link w:val="Titre4Car"/>
    <w:uiPriority w:val="9"/>
    <w:semiHidden/>
    <w:qFormat/>
    <w:rsid w:val="008845F7"/>
    <w:pPr>
      <w:keepNext/>
      <w:keepLines/>
      <w:numPr>
        <w:ilvl w:val="3"/>
        <w:numId w:val="10"/>
      </w:numPr>
      <w:spacing w:before="40" w:after="0"/>
      <w:jc w:val="left"/>
      <w:outlineLvl w:val="3"/>
    </w:pPr>
    <w:rPr>
      <w:rFonts w:asciiTheme="majorHAnsi" w:eastAsiaTheme="majorEastAsia" w:hAnsiTheme="majorHAnsi" w:cstheme="majorBidi"/>
      <w:i/>
      <w:iCs/>
      <w:color w:val="3BB924" w:themeColor="accent1" w:themeShade="BF"/>
    </w:rPr>
  </w:style>
  <w:style w:type="paragraph" w:styleId="Titre5">
    <w:name w:val="heading 5"/>
    <w:basedOn w:val="Normal"/>
    <w:next w:val="Normal"/>
    <w:link w:val="Titre5Car"/>
    <w:uiPriority w:val="9"/>
    <w:semiHidden/>
    <w:qFormat/>
    <w:rsid w:val="008845F7"/>
    <w:pPr>
      <w:keepNext/>
      <w:keepLines/>
      <w:numPr>
        <w:ilvl w:val="4"/>
        <w:numId w:val="10"/>
      </w:numPr>
      <w:spacing w:before="40" w:after="0"/>
      <w:jc w:val="left"/>
      <w:outlineLvl w:val="4"/>
    </w:pPr>
    <w:rPr>
      <w:rFonts w:asciiTheme="majorHAnsi" w:eastAsiaTheme="majorEastAsia" w:hAnsiTheme="majorHAnsi" w:cstheme="majorBidi"/>
      <w:color w:val="3BB924" w:themeColor="accent1" w:themeShade="BF"/>
    </w:rPr>
  </w:style>
  <w:style w:type="paragraph" w:styleId="Titre6">
    <w:name w:val="heading 6"/>
    <w:basedOn w:val="Normal"/>
    <w:next w:val="Normal"/>
    <w:link w:val="Titre6Car"/>
    <w:uiPriority w:val="9"/>
    <w:semiHidden/>
    <w:qFormat/>
    <w:rsid w:val="008F12CB"/>
    <w:pPr>
      <w:keepNext/>
      <w:keepLines/>
      <w:numPr>
        <w:ilvl w:val="5"/>
        <w:numId w:val="10"/>
      </w:numPr>
      <w:spacing w:before="40" w:after="0"/>
      <w:outlineLvl w:val="5"/>
    </w:pPr>
    <w:rPr>
      <w:rFonts w:asciiTheme="majorHAnsi" w:eastAsiaTheme="majorEastAsia" w:hAnsiTheme="majorHAnsi" w:cstheme="majorBidi"/>
      <w:color w:val="277B18" w:themeColor="accent1" w:themeShade="7F"/>
    </w:rPr>
  </w:style>
  <w:style w:type="paragraph" w:styleId="Titre7">
    <w:name w:val="heading 7"/>
    <w:basedOn w:val="Normal"/>
    <w:next w:val="Normal"/>
    <w:link w:val="Titre7Car"/>
    <w:uiPriority w:val="9"/>
    <w:semiHidden/>
    <w:qFormat/>
    <w:rsid w:val="008F12CB"/>
    <w:pPr>
      <w:keepNext/>
      <w:keepLines/>
      <w:numPr>
        <w:ilvl w:val="6"/>
        <w:numId w:val="10"/>
      </w:numPr>
      <w:spacing w:before="40" w:after="0"/>
      <w:outlineLvl w:val="6"/>
    </w:pPr>
    <w:rPr>
      <w:rFonts w:asciiTheme="majorHAnsi" w:eastAsiaTheme="majorEastAsia" w:hAnsiTheme="majorHAnsi" w:cstheme="majorBidi"/>
      <w:i/>
      <w:iCs/>
      <w:color w:val="277B18" w:themeColor="accent1" w:themeShade="7F"/>
    </w:rPr>
  </w:style>
  <w:style w:type="paragraph" w:styleId="Titre8">
    <w:name w:val="heading 8"/>
    <w:basedOn w:val="Normal"/>
    <w:next w:val="Normal"/>
    <w:link w:val="Titre8Car"/>
    <w:uiPriority w:val="9"/>
    <w:semiHidden/>
    <w:qFormat/>
    <w:rsid w:val="008F12C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8F12C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E22B5"/>
    <w:rPr>
      <w:color w:val="808080"/>
    </w:rPr>
  </w:style>
  <w:style w:type="paragraph" w:styleId="TM1">
    <w:name w:val="toc 1"/>
    <w:basedOn w:val="Normal"/>
    <w:next w:val="Normal"/>
    <w:uiPriority w:val="39"/>
    <w:rsid w:val="00485A3F"/>
    <w:pPr>
      <w:keepNext/>
      <w:tabs>
        <w:tab w:val="left" w:pos="312"/>
        <w:tab w:val="right" w:leader="underscore" w:pos="9741"/>
      </w:tabs>
      <w:spacing w:before="300" w:after="120" w:line="264" w:lineRule="auto"/>
      <w:ind w:right="567"/>
      <w:jc w:val="left"/>
    </w:pPr>
    <w:rPr>
      <w:b/>
      <w:sz w:val="22"/>
    </w:rPr>
  </w:style>
  <w:style w:type="paragraph" w:styleId="TM2">
    <w:name w:val="toc 2"/>
    <w:basedOn w:val="Normal"/>
    <w:next w:val="Normal"/>
    <w:uiPriority w:val="39"/>
    <w:rsid w:val="00485A3F"/>
    <w:pPr>
      <w:tabs>
        <w:tab w:val="left" w:pos="482"/>
        <w:tab w:val="right" w:pos="9752"/>
      </w:tabs>
      <w:spacing w:before="100" w:after="40" w:line="264" w:lineRule="auto"/>
      <w:ind w:left="312" w:right="567"/>
      <w:jc w:val="left"/>
    </w:pPr>
    <w:rPr>
      <w:b/>
      <w:sz w:val="20"/>
    </w:rPr>
  </w:style>
  <w:style w:type="paragraph" w:styleId="TM3">
    <w:name w:val="toc 3"/>
    <w:basedOn w:val="Normal"/>
    <w:next w:val="Normal"/>
    <w:uiPriority w:val="39"/>
    <w:rsid w:val="002155ED"/>
    <w:pPr>
      <w:tabs>
        <w:tab w:val="left" w:pos="765"/>
        <w:tab w:val="right" w:pos="9742"/>
      </w:tabs>
      <w:spacing w:before="40" w:after="40" w:line="264" w:lineRule="auto"/>
      <w:ind w:left="766" w:right="567" w:hanging="284"/>
      <w:jc w:val="left"/>
    </w:pPr>
  </w:style>
  <w:style w:type="paragraph" w:styleId="TM4">
    <w:name w:val="toc 4"/>
    <w:basedOn w:val="Normal"/>
    <w:next w:val="Normal"/>
    <w:autoRedefine/>
    <w:uiPriority w:val="39"/>
    <w:semiHidden/>
    <w:rsid w:val="005E22B5"/>
    <w:pPr>
      <w:spacing w:after="100"/>
      <w:ind w:left="660"/>
    </w:pPr>
  </w:style>
  <w:style w:type="paragraph" w:styleId="TM5">
    <w:name w:val="toc 5"/>
    <w:basedOn w:val="Normal"/>
    <w:next w:val="Normal"/>
    <w:autoRedefine/>
    <w:uiPriority w:val="39"/>
    <w:semiHidden/>
    <w:rsid w:val="005E22B5"/>
    <w:pPr>
      <w:spacing w:after="100"/>
      <w:ind w:left="880"/>
    </w:pPr>
  </w:style>
  <w:style w:type="paragraph" w:styleId="TM6">
    <w:name w:val="toc 6"/>
    <w:basedOn w:val="Normal"/>
    <w:next w:val="Normal"/>
    <w:autoRedefine/>
    <w:uiPriority w:val="39"/>
    <w:semiHidden/>
    <w:rsid w:val="005E22B5"/>
    <w:pPr>
      <w:spacing w:after="100"/>
      <w:ind w:left="1100"/>
    </w:pPr>
  </w:style>
  <w:style w:type="paragraph" w:styleId="TM7">
    <w:name w:val="toc 7"/>
    <w:basedOn w:val="Normal"/>
    <w:next w:val="Normal"/>
    <w:autoRedefine/>
    <w:uiPriority w:val="39"/>
    <w:semiHidden/>
    <w:rsid w:val="005E22B5"/>
    <w:pPr>
      <w:spacing w:after="100"/>
      <w:ind w:left="1320"/>
    </w:pPr>
  </w:style>
  <w:style w:type="paragraph" w:styleId="TM8">
    <w:name w:val="toc 8"/>
    <w:basedOn w:val="Normal"/>
    <w:next w:val="Normal"/>
    <w:autoRedefine/>
    <w:uiPriority w:val="39"/>
    <w:semiHidden/>
    <w:rsid w:val="005E22B5"/>
    <w:pPr>
      <w:spacing w:after="100"/>
      <w:ind w:left="1540"/>
    </w:pPr>
  </w:style>
  <w:style w:type="paragraph" w:styleId="TM9">
    <w:name w:val="toc 9"/>
    <w:basedOn w:val="Normal"/>
    <w:next w:val="Normal"/>
    <w:autoRedefine/>
    <w:uiPriority w:val="39"/>
    <w:semiHidden/>
    <w:rsid w:val="005E22B5"/>
    <w:pPr>
      <w:spacing w:after="100"/>
      <w:ind w:left="1760"/>
    </w:pPr>
  </w:style>
  <w:style w:type="character" w:styleId="Lienhypertexte">
    <w:name w:val="Hyperlink"/>
    <w:basedOn w:val="Policepardfaut"/>
    <w:uiPriority w:val="99"/>
    <w:rsid w:val="005E22B5"/>
    <w:rPr>
      <w:color w:val="000000" w:themeColor="hyperlink"/>
      <w:u w:val="single"/>
    </w:rPr>
  </w:style>
  <w:style w:type="paragraph" w:styleId="Tabledesillustrations">
    <w:name w:val="table of figures"/>
    <w:basedOn w:val="Normal"/>
    <w:next w:val="Normal"/>
    <w:uiPriority w:val="99"/>
    <w:semiHidden/>
    <w:rsid w:val="005E22B5"/>
  </w:style>
  <w:style w:type="character" w:styleId="Lienhypertextesuivivisit">
    <w:name w:val="FollowedHyperlink"/>
    <w:basedOn w:val="Policepardfaut"/>
    <w:uiPriority w:val="99"/>
    <w:semiHidden/>
    <w:rsid w:val="005E22B5"/>
    <w:rPr>
      <w:color w:val="000000" w:themeColor="followedHyperlink"/>
      <w:u w:val="single"/>
    </w:rPr>
  </w:style>
  <w:style w:type="paragraph" w:styleId="Commentaire">
    <w:name w:val="annotation text"/>
    <w:basedOn w:val="Normal"/>
    <w:link w:val="CommentaireCar"/>
    <w:uiPriority w:val="99"/>
    <w:semiHidden/>
    <w:rsid w:val="005E22B5"/>
    <w:pPr>
      <w:spacing w:line="240" w:lineRule="auto"/>
    </w:pPr>
    <w:rPr>
      <w:sz w:val="20"/>
      <w:szCs w:val="20"/>
    </w:rPr>
  </w:style>
  <w:style w:type="character" w:customStyle="1" w:styleId="CommentaireCar">
    <w:name w:val="Commentaire Car"/>
    <w:basedOn w:val="Policepardfaut"/>
    <w:link w:val="Commentaire"/>
    <w:uiPriority w:val="99"/>
    <w:semiHidden/>
    <w:rsid w:val="009F4F48"/>
    <w:rPr>
      <w:sz w:val="20"/>
      <w:szCs w:val="20"/>
    </w:rPr>
  </w:style>
  <w:style w:type="paragraph" w:styleId="Citationintense">
    <w:name w:val="Intense Quote"/>
    <w:basedOn w:val="Normal"/>
    <w:next w:val="Normal"/>
    <w:link w:val="CitationintenseCar"/>
    <w:uiPriority w:val="30"/>
    <w:semiHidden/>
    <w:qFormat/>
    <w:rsid w:val="005E22B5"/>
    <w:pPr>
      <w:pBdr>
        <w:top w:val="single" w:sz="4" w:space="10" w:color="63DC4D" w:themeColor="accent1"/>
        <w:bottom w:val="single" w:sz="4" w:space="10" w:color="63DC4D" w:themeColor="accent1"/>
      </w:pBdr>
      <w:spacing w:before="360" w:after="360"/>
      <w:ind w:left="864" w:right="864"/>
      <w:jc w:val="center"/>
    </w:pPr>
    <w:rPr>
      <w:i/>
      <w:iCs/>
      <w:color w:val="63DC4D" w:themeColor="accent1"/>
    </w:rPr>
  </w:style>
  <w:style w:type="character" w:customStyle="1" w:styleId="CitationintenseCar">
    <w:name w:val="Citation intense Car"/>
    <w:basedOn w:val="Policepardfaut"/>
    <w:link w:val="Citationintense"/>
    <w:uiPriority w:val="30"/>
    <w:semiHidden/>
    <w:rsid w:val="009F4F48"/>
    <w:rPr>
      <w:i/>
      <w:iCs/>
      <w:color w:val="63DC4D" w:themeColor="accent1"/>
    </w:rPr>
  </w:style>
  <w:style w:type="paragraph" w:styleId="Paragraphedeliste">
    <w:name w:val="List Paragraph"/>
    <w:aliases w:val="P Liste CAPS,PBM ART,List1,Titre Article,#Listenabsatz,Bullet point,Liste Tiret,SD JURIDIQUE TITRE 5,SPA - Articles,List Paragraph_0,List Paragraph_0_0,List Paragraph_0_0_0,List Paragraph_0_0_0_0,List Paragraph_1,tiret synthèse,Ap. 2"/>
    <w:basedOn w:val="Normal"/>
    <w:link w:val="ParagraphedelisteCar"/>
    <w:uiPriority w:val="34"/>
    <w:qFormat/>
    <w:rsid w:val="005E22B5"/>
    <w:pPr>
      <w:ind w:left="720"/>
      <w:contextualSpacing/>
    </w:pPr>
  </w:style>
  <w:style w:type="character" w:styleId="Rfrenceintense">
    <w:name w:val="Intense Reference"/>
    <w:basedOn w:val="Policepardfaut"/>
    <w:uiPriority w:val="32"/>
    <w:semiHidden/>
    <w:qFormat/>
    <w:rsid w:val="005E22B5"/>
    <w:rPr>
      <w:b/>
      <w:bCs/>
      <w:smallCaps/>
      <w:color w:val="63DC4D" w:themeColor="accent1"/>
      <w:spacing w:val="5"/>
    </w:rPr>
  </w:style>
  <w:style w:type="character" w:styleId="Titredulivre">
    <w:name w:val="Book Title"/>
    <w:basedOn w:val="Policepardfaut"/>
    <w:uiPriority w:val="33"/>
    <w:semiHidden/>
    <w:qFormat/>
    <w:rsid w:val="005E22B5"/>
    <w:rPr>
      <w:b/>
      <w:bCs/>
      <w:i/>
      <w:iCs/>
      <w:spacing w:val="5"/>
    </w:rPr>
  </w:style>
  <w:style w:type="character" w:styleId="lev">
    <w:name w:val="Strong"/>
    <w:basedOn w:val="Policepardfaut"/>
    <w:uiPriority w:val="22"/>
    <w:semiHidden/>
    <w:qFormat/>
    <w:rsid w:val="00E32766"/>
    <w:rPr>
      <w:b/>
      <w:bCs/>
    </w:rPr>
  </w:style>
  <w:style w:type="character" w:customStyle="1" w:styleId="Titre1Car">
    <w:name w:val="Titre 1 Car"/>
    <w:aliases w:val="Titre principaux Car"/>
    <w:basedOn w:val="Policepardfaut"/>
    <w:link w:val="Titre1"/>
    <w:rsid w:val="008845F7"/>
    <w:rPr>
      <w:rFonts w:asciiTheme="majorHAnsi" w:eastAsiaTheme="majorEastAsia" w:hAnsiTheme="majorHAnsi" w:cstheme="majorBidi"/>
      <w:b/>
      <w:sz w:val="30"/>
      <w:szCs w:val="32"/>
    </w:rPr>
  </w:style>
  <w:style w:type="paragraph" w:styleId="Titre">
    <w:name w:val="Title"/>
    <w:basedOn w:val="Normal"/>
    <w:next w:val="Normal"/>
    <w:link w:val="TitreCar"/>
    <w:qFormat/>
    <w:rsid w:val="00495E6F"/>
    <w:pPr>
      <w:suppressAutoHyphens/>
      <w:spacing w:before="720" w:line="264" w:lineRule="auto"/>
      <w:jc w:val="center"/>
    </w:pPr>
    <w:rPr>
      <w:rFonts w:asciiTheme="majorHAnsi" w:eastAsiaTheme="majorEastAsia" w:hAnsiTheme="majorHAnsi" w:cstheme="majorBidi"/>
      <w:b/>
      <w:spacing w:val="-3"/>
      <w:kern w:val="28"/>
      <w:sz w:val="36"/>
      <w:szCs w:val="56"/>
    </w:rPr>
  </w:style>
  <w:style w:type="character" w:customStyle="1" w:styleId="TitreCar">
    <w:name w:val="Titre Car"/>
    <w:basedOn w:val="Policepardfaut"/>
    <w:link w:val="Titre"/>
    <w:rsid w:val="00495E6F"/>
    <w:rPr>
      <w:rFonts w:asciiTheme="majorHAnsi" w:eastAsiaTheme="majorEastAsia" w:hAnsiTheme="majorHAnsi" w:cstheme="majorBidi"/>
      <w:b/>
      <w:spacing w:val="-3"/>
      <w:kern w:val="28"/>
      <w:sz w:val="36"/>
      <w:szCs w:val="56"/>
    </w:rPr>
  </w:style>
  <w:style w:type="character" w:customStyle="1" w:styleId="Titre2Car">
    <w:name w:val="Titre 2 Car"/>
    <w:aliases w:val="Section Car"/>
    <w:basedOn w:val="Policepardfaut"/>
    <w:link w:val="Titre2"/>
    <w:rsid w:val="008845F7"/>
    <w:rPr>
      <w:rFonts w:asciiTheme="majorHAnsi" w:eastAsiaTheme="majorEastAsia" w:hAnsiTheme="majorHAnsi" w:cstheme="majorBidi"/>
      <w:b/>
      <w:szCs w:val="26"/>
    </w:rPr>
  </w:style>
  <w:style w:type="character" w:customStyle="1" w:styleId="Titre3Car">
    <w:name w:val="Titre 3 Car"/>
    <w:basedOn w:val="Policepardfaut"/>
    <w:link w:val="Titre3"/>
    <w:uiPriority w:val="9"/>
    <w:rsid w:val="0013674D"/>
    <w:rPr>
      <w:rFonts w:asciiTheme="majorHAnsi" w:eastAsiaTheme="majorEastAsia" w:hAnsiTheme="majorHAnsi" w:cstheme="majorBidi"/>
      <w:b/>
      <w:sz w:val="18"/>
      <w:szCs w:val="24"/>
    </w:rPr>
  </w:style>
  <w:style w:type="paragraph" w:styleId="En-tte">
    <w:name w:val="header"/>
    <w:basedOn w:val="Normal"/>
    <w:link w:val="En-tteCar"/>
    <w:uiPriority w:val="99"/>
    <w:semiHidden/>
    <w:rsid w:val="00D12BC8"/>
    <w:pPr>
      <w:tabs>
        <w:tab w:val="center" w:pos="4536"/>
        <w:tab w:val="right" w:pos="9072"/>
      </w:tabs>
      <w:spacing w:before="0" w:after="300" w:line="240" w:lineRule="auto"/>
    </w:pPr>
  </w:style>
  <w:style w:type="character" w:customStyle="1" w:styleId="En-tteCar">
    <w:name w:val="En-tête Car"/>
    <w:basedOn w:val="Policepardfaut"/>
    <w:link w:val="En-tte"/>
    <w:uiPriority w:val="99"/>
    <w:semiHidden/>
    <w:rsid w:val="00D12BC8"/>
    <w:rPr>
      <w:sz w:val="18"/>
    </w:rPr>
  </w:style>
  <w:style w:type="paragraph" w:styleId="Pieddepage">
    <w:name w:val="footer"/>
    <w:basedOn w:val="Normal"/>
    <w:link w:val="PieddepageCar"/>
    <w:uiPriority w:val="99"/>
    <w:semiHidden/>
    <w:rsid w:val="005A7152"/>
    <w:pPr>
      <w:tabs>
        <w:tab w:val="right" w:pos="9741"/>
      </w:tabs>
      <w:suppressAutoHyphens/>
      <w:spacing w:before="60" w:after="0" w:line="240" w:lineRule="auto"/>
      <w:ind w:right="992"/>
    </w:pPr>
    <w:rPr>
      <w:sz w:val="14"/>
    </w:rPr>
  </w:style>
  <w:style w:type="character" w:customStyle="1" w:styleId="PieddepageCar">
    <w:name w:val="Pied de page Car"/>
    <w:basedOn w:val="Policepardfaut"/>
    <w:link w:val="Pieddepage"/>
    <w:uiPriority w:val="99"/>
    <w:semiHidden/>
    <w:rsid w:val="005A7152"/>
    <w:rPr>
      <w:sz w:val="14"/>
    </w:rPr>
  </w:style>
  <w:style w:type="paragraph" w:styleId="Listepuces">
    <w:name w:val="List Bullet"/>
    <w:aliases w:val="Puce"/>
    <w:basedOn w:val="Normal"/>
    <w:uiPriority w:val="24"/>
    <w:qFormat/>
    <w:rsid w:val="00374583"/>
    <w:pPr>
      <w:numPr>
        <w:numId w:val="1"/>
      </w:numPr>
      <w:spacing w:before="80" w:after="80"/>
    </w:pPr>
    <w:rPr>
      <w:rFonts w:eastAsia="Times New Roman" w:cs="Times New Roman"/>
      <w:color w:val="000000" w:themeColor="text1"/>
      <w:szCs w:val="24"/>
      <w:lang w:eastAsia="fr-FR"/>
    </w:rPr>
  </w:style>
  <w:style w:type="character" w:styleId="Mentionnonrsolue">
    <w:name w:val="Unresolved Mention"/>
    <w:basedOn w:val="Policepardfaut"/>
    <w:uiPriority w:val="99"/>
    <w:semiHidden/>
    <w:rsid w:val="00C21717"/>
    <w:rPr>
      <w:color w:val="605E5C"/>
      <w:shd w:val="clear" w:color="auto" w:fill="E1DFDD"/>
    </w:rPr>
  </w:style>
  <w:style w:type="character" w:customStyle="1" w:styleId="Titre4Car">
    <w:name w:val="Titre 4 Car"/>
    <w:basedOn w:val="Policepardfaut"/>
    <w:link w:val="Titre4"/>
    <w:uiPriority w:val="9"/>
    <w:semiHidden/>
    <w:rsid w:val="008845F7"/>
    <w:rPr>
      <w:rFonts w:asciiTheme="majorHAnsi" w:eastAsiaTheme="majorEastAsia" w:hAnsiTheme="majorHAnsi" w:cstheme="majorBidi"/>
      <w:i/>
      <w:iCs/>
      <w:color w:val="3BB924" w:themeColor="accent1" w:themeShade="BF"/>
      <w:sz w:val="18"/>
    </w:rPr>
  </w:style>
  <w:style w:type="character" w:customStyle="1" w:styleId="Titre5Car">
    <w:name w:val="Titre 5 Car"/>
    <w:basedOn w:val="Policepardfaut"/>
    <w:link w:val="Titre5"/>
    <w:uiPriority w:val="9"/>
    <w:semiHidden/>
    <w:rsid w:val="008845F7"/>
    <w:rPr>
      <w:rFonts w:asciiTheme="majorHAnsi" w:eastAsiaTheme="majorEastAsia" w:hAnsiTheme="majorHAnsi" w:cstheme="majorBidi"/>
      <w:color w:val="3BB924" w:themeColor="accent1" w:themeShade="BF"/>
      <w:sz w:val="18"/>
    </w:rPr>
  </w:style>
  <w:style w:type="character" w:customStyle="1" w:styleId="Titre6Car">
    <w:name w:val="Titre 6 Car"/>
    <w:basedOn w:val="Policepardfaut"/>
    <w:link w:val="Titre6"/>
    <w:uiPriority w:val="9"/>
    <w:semiHidden/>
    <w:rsid w:val="008F12CB"/>
    <w:rPr>
      <w:rFonts w:asciiTheme="majorHAnsi" w:eastAsiaTheme="majorEastAsia" w:hAnsiTheme="majorHAnsi" w:cstheme="majorBidi"/>
      <w:color w:val="277B18" w:themeColor="accent1" w:themeShade="7F"/>
      <w:sz w:val="18"/>
    </w:rPr>
  </w:style>
  <w:style w:type="character" w:customStyle="1" w:styleId="Titre7Car">
    <w:name w:val="Titre 7 Car"/>
    <w:basedOn w:val="Policepardfaut"/>
    <w:link w:val="Titre7"/>
    <w:uiPriority w:val="9"/>
    <w:semiHidden/>
    <w:rsid w:val="008F12CB"/>
    <w:rPr>
      <w:rFonts w:asciiTheme="majorHAnsi" w:eastAsiaTheme="majorEastAsia" w:hAnsiTheme="majorHAnsi" w:cstheme="majorBidi"/>
      <w:i/>
      <w:iCs/>
      <w:color w:val="277B18" w:themeColor="accent1" w:themeShade="7F"/>
      <w:sz w:val="18"/>
    </w:rPr>
  </w:style>
  <w:style w:type="character" w:customStyle="1" w:styleId="Titre8Car">
    <w:name w:val="Titre 8 Car"/>
    <w:basedOn w:val="Policepardfaut"/>
    <w:link w:val="Titre8"/>
    <w:uiPriority w:val="9"/>
    <w:semiHidden/>
    <w:rsid w:val="008F12C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F12CB"/>
    <w:rPr>
      <w:rFonts w:asciiTheme="majorHAnsi" w:eastAsiaTheme="majorEastAsia" w:hAnsiTheme="majorHAnsi" w:cstheme="majorBidi"/>
      <w:i/>
      <w:iCs/>
      <w:color w:val="272727" w:themeColor="text1" w:themeTint="D8"/>
      <w:sz w:val="21"/>
      <w:szCs w:val="21"/>
    </w:rPr>
  </w:style>
  <w:style w:type="paragraph" w:customStyle="1" w:styleId="Numros">
    <w:name w:val="Numéros"/>
    <w:basedOn w:val="Normal"/>
    <w:uiPriority w:val="26"/>
    <w:semiHidden/>
    <w:qFormat/>
    <w:rsid w:val="00FB7DE9"/>
    <w:pPr>
      <w:numPr>
        <w:numId w:val="3"/>
      </w:numPr>
      <w:tabs>
        <w:tab w:val="left" w:pos="340"/>
      </w:tabs>
      <w:spacing w:before="60" w:after="60"/>
    </w:pPr>
  </w:style>
  <w:style w:type="character" w:customStyle="1" w:styleId="Exergue">
    <w:name w:val="Exergue"/>
    <w:basedOn w:val="Policepardfaut"/>
    <w:uiPriority w:val="20"/>
    <w:semiHidden/>
    <w:qFormat/>
    <w:rsid w:val="00CD39FD"/>
    <w:rPr>
      <w:b/>
      <w:color w:val="FFFFFF" w:themeColor="background2"/>
      <w:spacing w:val="3"/>
      <w:shd w:val="clear" w:color="auto" w:fill="63DC4D" w:themeFill="accent1"/>
    </w:rPr>
  </w:style>
  <w:style w:type="paragraph" w:customStyle="1" w:styleId="Filet">
    <w:name w:val="Filet"/>
    <w:basedOn w:val="Normal"/>
    <w:next w:val="Normal"/>
    <w:semiHidden/>
    <w:rsid w:val="00A4168E"/>
    <w:pPr>
      <w:tabs>
        <w:tab w:val="right" w:leader="underscore" w:pos="9741"/>
      </w:tabs>
    </w:pPr>
  </w:style>
  <w:style w:type="paragraph" w:styleId="Sous-titre">
    <w:name w:val="Subtitle"/>
    <w:basedOn w:val="Normal"/>
    <w:next w:val="Normal"/>
    <w:link w:val="Sous-titreCar"/>
    <w:uiPriority w:val="1"/>
    <w:qFormat/>
    <w:rsid w:val="00A074F9"/>
    <w:pPr>
      <w:numPr>
        <w:ilvl w:val="1"/>
      </w:numPr>
      <w:spacing w:before="0" w:after="600"/>
      <w:contextualSpacing/>
      <w:jc w:val="center"/>
    </w:pPr>
    <w:rPr>
      <w:rFonts w:eastAsiaTheme="minorEastAsia"/>
      <w:b/>
      <w:bCs/>
      <w:sz w:val="20"/>
      <w:shd w:val="clear" w:color="auto" w:fill="63DC4D" w:themeFill="accent1"/>
    </w:rPr>
  </w:style>
  <w:style w:type="character" w:customStyle="1" w:styleId="Sous-titreCar">
    <w:name w:val="Sous-titre Car"/>
    <w:basedOn w:val="Policepardfaut"/>
    <w:link w:val="Sous-titre"/>
    <w:uiPriority w:val="1"/>
    <w:rsid w:val="00A074F9"/>
    <w:rPr>
      <w:rFonts w:eastAsiaTheme="minorEastAsia"/>
      <w:b/>
      <w:bCs/>
      <w:sz w:val="20"/>
    </w:rPr>
  </w:style>
  <w:style w:type="paragraph" w:customStyle="1" w:styleId="Identit">
    <w:name w:val="Identité"/>
    <w:basedOn w:val="Normal"/>
    <w:rsid w:val="00110C5A"/>
    <w:pPr>
      <w:spacing w:before="20" w:after="20" w:line="264" w:lineRule="auto"/>
      <w:jc w:val="left"/>
    </w:pPr>
    <w:rPr>
      <w:noProof/>
      <w:sz w:val="20"/>
    </w:rPr>
  </w:style>
  <w:style w:type="table" w:styleId="Grilledutableau">
    <w:name w:val="Table Grid"/>
    <w:basedOn w:val="TableauNormal"/>
    <w:uiPriority w:val="39"/>
    <w:rsid w:val="00CF3ECA"/>
    <w:pPr>
      <w:spacing w:after="0" w:line="240" w:lineRule="auto"/>
    </w:pPr>
    <w:tblPr>
      <w:tblBorders>
        <w:top w:val="single" w:sz="4" w:space="0" w:color="auto"/>
        <w:bottom w:val="single" w:sz="4" w:space="0" w:color="auto"/>
        <w:insideH w:val="single" w:sz="4" w:space="0" w:color="auto"/>
        <w:insideV w:val="single" w:sz="4" w:space="0" w:color="auto"/>
      </w:tblBorders>
      <w:tblCellMar>
        <w:left w:w="57" w:type="dxa"/>
        <w:right w:w="57" w:type="dxa"/>
      </w:tblCellMar>
    </w:tblPr>
    <w:tblStylePr w:type="firstRow">
      <w:rPr>
        <w:b/>
        <w:i w:val="0"/>
        <w:color w:val="FFFFFF" w:themeColor="background1"/>
      </w:rPr>
      <w:tblPr/>
      <w:tcPr>
        <w:tcBorders>
          <w:top w:val="nil"/>
          <w:left w:val="nil"/>
          <w:bottom w:val="nil"/>
          <w:right w:val="nil"/>
          <w:insideH w:val="nil"/>
          <w:insideV w:val="single" w:sz="4" w:space="0" w:color="FFFFFF" w:themeColor="background2"/>
          <w:tl2br w:val="nil"/>
          <w:tr2bl w:val="nil"/>
        </w:tcBorders>
        <w:shd w:val="clear" w:color="auto" w:fill="1D444D" w:themeFill="accent2"/>
      </w:tcPr>
    </w:tblStylePr>
  </w:style>
  <w:style w:type="table" w:customStyle="1" w:styleId="TABLEAUIDENTIT">
    <w:name w:val="TABLEAU IDENTITÉ"/>
    <w:basedOn w:val="TableauNormal"/>
    <w:uiPriority w:val="99"/>
    <w:rsid w:val="00707D8A"/>
    <w:pPr>
      <w:spacing w:after="0" w:line="240" w:lineRule="auto"/>
    </w:pPr>
    <w:tblPr>
      <w:tblBorders>
        <w:insideH w:val="single" w:sz="4" w:space="0" w:color="auto"/>
      </w:tblBorders>
      <w:tblCellMar>
        <w:top w:w="85" w:type="dxa"/>
        <w:left w:w="0" w:type="dxa"/>
        <w:bottom w:w="85" w:type="dxa"/>
        <w:right w:w="0" w:type="dxa"/>
      </w:tblCellMar>
    </w:tblPr>
  </w:style>
  <w:style w:type="paragraph" w:styleId="Listepuces2">
    <w:name w:val="List Bullet 2"/>
    <w:aliases w:val="Puce 2"/>
    <w:basedOn w:val="Normal"/>
    <w:uiPriority w:val="25"/>
    <w:qFormat/>
    <w:rsid w:val="00DC5BBE"/>
    <w:pPr>
      <w:numPr>
        <w:numId w:val="4"/>
      </w:numPr>
      <w:tabs>
        <w:tab w:val="left" w:pos="1843"/>
      </w:tabs>
      <w:spacing w:before="80" w:after="80"/>
    </w:pPr>
  </w:style>
  <w:style w:type="paragraph" w:customStyle="1" w:styleId="Notedesynthse">
    <w:name w:val="Note de synthèse"/>
    <w:basedOn w:val="Normal"/>
    <w:next w:val="Normal"/>
    <w:uiPriority w:val="3"/>
    <w:rsid w:val="00CE6FB0"/>
    <w:pPr>
      <w:pBdr>
        <w:top w:val="single" w:sz="4" w:space="18" w:color="1D444D" w:themeColor="accent2"/>
        <w:left w:val="single" w:sz="4" w:space="30" w:color="1D444D" w:themeColor="accent2"/>
        <w:bottom w:val="single" w:sz="4" w:space="17" w:color="1D444D" w:themeColor="accent2"/>
        <w:right w:val="single" w:sz="4" w:space="30" w:color="1D444D" w:themeColor="accent2"/>
      </w:pBdr>
      <w:shd w:val="clear" w:color="auto" w:fill="1D444D" w:themeFill="accent2"/>
      <w:spacing w:before="0" w:after="360" w:line="264" w:lineRule="auto"/>
      <w:jc w:val="center"/>
    </w:pPr>
    <w:rPr>
      <w:b/>
      <w:color w:val="FFFFFF" w:themeColor="background2"/>
      <w:sz w:val="36"/>
    </w:rPr>
  </w:style>
  <w:style w:type="paragraph" w:customStyle="1" w:styleId="Intertitre">
    <w:name w:val="Intertitre"/>
    <w:basedOn w:val="Normal"/>
    <w:next w:val="Normal"/>
    <w:uiPriority w:val="4"/>
    <w:qFormat/>
    <w:rsid w:val="00485A3F"/>
    <w:pPr>
      <w:keepNext/>
      <w:keepLines/>
      <w:numPr>
        <w:numId w:val="5"/>
      </w:numPr>
      <w:suppressAutoHyphens/>
      <w:spacing w:before="300" w:after="120" w:line="240" w:lineRule="auto"/>
      <w:jc w:val="left"/>
      <w:outlineLvl w:val="6"/>
    </w:pPr>
    <w:rPr>
      <w:b/>
      <w:sz w:val="22"/>
    </w:rPr>
  </w:style>
  <w:style w:type="paragraph" w:styleId="Listepuces3">
    <w:name w:val="List Bullet 3"/>
    <w:basedOn w:val="Normal"/>
    <w:uiPriority w:val="99"/>
    <w:semiHidden/>
    <w:rsid w:val="00DC5BBE"/>
    <w:pPr>
      <w:numPr>
        <w:numId w:val="2"/>
      </w:numPr>
      <w:contextualSpacing/>
    </w:pPr>
  </w:style>
  <w:style w:type="paragraph" w:customStyle="1" w:styleId="Intertitre2">
    <w:name w:val="Intertitre2"/>
    <w:basedOn w:val="Normal"/>
    <w:next w:val="Normal"/>
    <w:uiPriority w:val="4"/>
    <w:qFormat/>
    <w:rsid w:val="00485A3F"/>
    <w:pPr>
      <w:keepNext/>
      <w:keepLines/>
      <w:suppressAutoHyphens/>
      <w:spacing w:before="240" w:after="120" w:line="240" w:lineRule="auto"/>
      <w:jc w:val="left"/>
      <w:outlineLvl w:val="6"/>
    </w:pPr>
    <w:rPr>
      <w:b/>
    </w:rPr>
  </w:style>
  <w:style w:type="paragraph" w:customStyle="1" w:styleId="Sommaire">
    <w:name w:val="Sommaire"/>
    <w:basedOn w:val="Normal"/>
    <w:next w:val="Normal"/>
    <w:uiPriority w:val="5"/>
    <w:rsid w:val="00345E01"/>
    <w:pPr>
      <w:keepNext/>
      <w:pageBreakBefore/>
      <w:suppressAutoHyphens/>
      <w:spacing w:before="0" w:after="720" w:line="264" w:lineRule="auto"/>
      <w:jc w:val="center"/>
    </w:pPr>
    <w:rPr>
      <w:b/>
      <w:sz w:val="40"/>
    </w:rPr>
  </w:style>
  <w:style w:type="paragraph" w:styleId="Lgende">
    <w:name w:val="caption"/>
    <w:basedOn w:val="Normal"/>
    <w:next w:val="Normal"/>
    <w:uiPriority w:val="29"/>
    <w:semiHidden/>
    <w:qFormat/>
    <w:rsid w:val="00F04C7C"/>
    <w:pPr>
      <w:keepNext/>
      <w:keepLines/>
      <w:suppressAutoHyphens/>
      <w:spacing w:before="360" w:line="264" w:lineRule="auto"/>
      <w:ind w:left="567"/>
      <w:outlineLvl w:val="8"/>
    </w:pPr>
    <w:rPr>
      <w:b/>
      <w:iCs/>
      <w:color w:val="000000" w:themeColor="text2"/>
      <w:szCs w:val="18"/>
    </w:rPr>
  </w:style>
  <w:style w:type="paragraph" w:customStyle="1" w:styleId="Note">
    <w:name w:val="Note"/>
    <w:basedOn w:val="Normal"/>
    <w:next w:val="Normal"/>
    <w:uiPriority w:val="32"/>
    <w:semiHidden/>
    <w:qFormat/>
    <w:rsid w:val="00FE39D6"/>
    <w:pPr>
      <w:suppressAutoHyphens/>
      <w:spacing w:before="100" w:after="300" w:line="240" w:lineRule="auto"/>
      <w:contextualSpacing/>
    </w:pPr>
    <w:rPr>
      <w:i/>
      <w:sz w:val="16"/>
    </w:rPr>
  </w:style>
  <w:style w:type="table" w:customStyle="1" w:styleId="TABLEAUPrsentationjuridique">
    <w:name w:val="TABLEAU Présentation juridique"/>
    <w:basedOn w:val="TableauNormal"/>
    <w:uiPriority w:val="99"/>
    <w:rsid w:val="00092DCE"/>
    <w:pPr>
      <w:spacing w:after="0" w:line="240" w:lineRule="auto"/>
    </w:pPr>
    <w:tblPr>
      <w:tblBorders>
        <w:insideH w:val="single" w:sz="8" w:space="0" w:color="FFFFFF" w:themeColor="background2"/>
        <w:insideV w:val="single" w:sz="48" w:space="0" w:color="FFFFFF" w:themeColor="background2"/>
      </w:tblBorders>
      <w:tblCellMar>
        <w:left w:w="142" w:type="dxa"/>
        <w:bottom w:w="113" w:type="dxa"/>
        <w:right w:w="142" w:type="dxa"/>
      </w:tblCellMar>
    </w:tblPr>
  </w:style>
  <w:style w:type="paragraph" w:styleId="Notedebasdepage">
    <w:name w:val="footnote text"/>
    <w:basedOn w:val="Normal"/>
    <w:link w:val="NotedebasdepageCar"/>
    <w:uiPriority w:val="99"/>
    <w:semiHidden/>
    <w:rsid w:val="0055321A"/>
    <w:pPr>
      <w:spacing w:before="60" w:after="0" w:line="264" w:lineRule="auto"/>
    </w:pPr>
    <w:rPr>
      <w:sz w:val="14"/>
      <w:szCs w:val="20"/>
    </w:rPr>
  </w:style>
  <w:style w:type="character" w:customStyle="1" w:styleId="NotedebasdepageCar">
    <w:name w:val="Note de bas de page Car"/>
    <w:basedOn w:val="Policepardfaut"/>
    <w:link w:val="Notedebasdepage"/>
    <w:uiPriority w:val="99"/>
    <w:semiHidden/>
    <w:rsid w:val="0055321A"/>
    <w:rPr>
      <w:sz w:val="14"/>
      <w:szCs w:val="20"/>
    </w:rPr>
  </w:style>
  <w:style w:type="character" w:styleId="Appelnotedebasdep">
    <w:name w:val="footnote reference"/>
    <w:basedOn w:val="Policepardfaut"/>
    <w:uiPriority w:val="99"/>
    <w:semiHidden/>
    <w:rsid w:val="0055321A"/>
    <w:rPr>
      <w:vertAlign w:val="superscript"/>
    </w:rPr>
  </w:style>
  <w:style w:type="paragraph" w:customStyle="1" w:styleId="TablTexte">
    <w:name w:val="TablTexte"/>
    <w:basedOn w:val="Normal"/>
    <w:uiPriority w:val="29"/>
    <w:qFormat/>
    <w:rsid w:val="00EF3855"/>
    <w:pPr>
      <w:keepLines/>
      <w:suppressAutoHyphens/>
      <w:spacing w:before="60" w:after="60" w:line="264" w:lineRule="auto"/>
      <w:jc w:val="left"/>
    </w:pPr>
    <w:rPr>
      <w:rFonts w:eastAsia="Times New Roman" w:cs="Times New Roman"/>
      <w:spacing w:val="-1"/>
      <w:szCs w:val="24"/>
      <w:lang w:eastAsia="fr-FR"/>
    </w:rPr>
  </w:style>
  <w:style w:type="paragraph" w:customStyle="1" w:styleId="TablPuce">
    <w:name w:val="TablPuce"/>
    <w:basedOn w:val="Normal"/>
    <w:uiPriority w:val="31"/>
    <w:qFormat/>
    <w:rsid w:val="008845F7"/>
    <w:pPr>
      <w:numPr>
        <w:numId w:val="6"/>
      </w:numPr>
      <w:suppressAutoHyphens/>
      <w:spacing w:before="60" w:after="40" w:line="264" w:lineRule="auto"/>
      <w:jc w:val="left"/>
    </w:pPr>
    <w:rPr>
      <w:spacing w:val="-1"/>
      <w:sz w:val="16"/>
    </w:rPr>
  </w:style>
  <w:style w:type="character" w:customStyle="1" w:styleId="Grascar">
    <w:name w:val="_Gras (car)"/>
    <w:basedOn w:val="Policepardfaut"/>
    <w:semiHidden/>
    <w:rsid w:val="00485A3F"/>
    <w:rPr>
      <w:b/>
    </w:rPr>
  </w:style>
  <w:style w:type="character" w:customStyle="1" w:styleId="Italiquecar">
    <w:name w:val="_Italique (car)"/>
    <w:basedOn w:val="Policepardfaut"/>
    <w:semiHidden/>
    <w:rsid w:val="00485A3F"/>
    <w:rPr>
      <w:i/>
    </w:rPr>
  </w:style>
  <w:style w:type="character" w:customStyle="1" w:styleId="Souligncar">
    <w:name w:val="_Souligné (car)"/>
    <w:basedOn w:val="Policepardfaut"/>
    <w:semiHidden/>
    <w:rsid w:val="00485A3F"/>
    <w:rPr>
      <w:u w:val="single"/>
    </w:rPr>
  </w:style>
  <w:style w:type="paragraph" w:customStyle="1" w:styleId="Petitespace">
    <w:name w:val="Petit espace"/>
    <w:basedOn w:val="Normal"/>
    <w:next w:val="Normal"/>
    <w:uiPriority w:val="99"/>
    <w:semiHidden/>
    <w:rsid w:val="00110C5A"/>
    <w:pPr>
      <w:suppressAutoHyphens/>
      <w:spacing w:before="0" w:after="0" w:line="192" w:lineRule="auto"/>
      <w:jc w:val="left"/>
    </w:pPr>
    <w:rPr>
      <w:rFonts w:eastAsiaTheme="minorHAnsi"/>
      <w:sz w:val="10"/>
    </w:rPr>
  </w:style>
  <w:style w:type="table" w:styleId="Tableausimple5">
    <w:name w:val="Plain Table 5"/>
    <w:basedOn w:val="TableauNormal"/>
    <w:uiPriority w:val="45"/>
    <w:rsid w:val="003D0B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utableau1">
    <w:name w:val="Grille du tableau1"/>
    <w:basedOn w:val="TableauNormal"/>
    <w:next w:val="Grilledutableau"/>
    <w:rsid w:val="00470838"/>
    <w:pPr>
      <w:spacing w:after="0" w:line="240" w:lineRule="auto"/>
    </w:pPr>
    <w:rPr>
      <w:rFonts w:ascii="Verdana" w:hAnsi="Verdana" w:cs="Times New Roman"/>
    </w:rPr>
    <w:tblPr>
      <w:tblInd w:w="0" w:type="nil"/>
      <w:tblBorders>
        <w:top w:val="single" w:sz="4" w:space="0" w:color="auto"/>
        <w:bottom w:val="single" w:sz="4" w:space="0" w:color="auto"/>
        <w:insideH w:val="single" w:sz="4" w:space="0" w:color="auto"/>
      </w:tblBorders>
    </w:tblPr>
  </w:style>
  <w:style w:type="character" w:customStyle="1" w:styleId="ParagraphedelisteCar">
    <w:name w:val="Paragraphe de liste Car"/>
    <w:aliases w:val="P Liste CAPS Car,PBM ART Car,List1 Car,Titre Article Car,#Listenabsatz Car,Bullet point Car,Liste Tiret Car,SD JURIDIQUE TITRE 5 Car,SPA - Articles Car,List Paragraph_0 Car,List Paragraph_0_0 Car,List Paragraph_0_0_0 Car"/>
    <w:link w:val="Paragraphedeliste"/>
    <w:uiPriority w:val="34"/>
    <w:qFormat/>
    <w:locked/>
    <w:rsid w:val="00FC0AC5"/>
    <w:rPr>
      <w:sz w:val="18"/>
    </w:rPr>
  </w:style>
  <w:style w:type="character" w:customStyle="1" w:styleId="awspan">
    <w:name w:val="awspan"/>
    <w:basedOn w:val="Policepardfaut"/>
    <w:rsid w:val="00DF3C77"/>
  </w:style>
  <w:style w:type="character" w:customStyle="1" w:styleId="markedcontent">
    <w:name w:val="markedcontent"/>
    <w:basedOn w:val="Policepardfaut"/>
    <w:rsid w:val="009E2404"/>
  </w:style>
  <w:style w:type="paragraph" w:customStyle="1" w:styleId="xl27">
    <w:name w:val="xl27"/>
    <w:basedOn w:val="Normal"/>
    <w:uiPriority w:val="99"/>
    <w:rsid w:val="00CA1C29"/>
    <w:pPr>
      <w:pBdr>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fr-FR"/>
    </w:rPr>
  </w:style>
  <w:style w:type="paragraph" w:customStyle="1" w:styleId="Signataire">
    <w:name w:val="Signataire"/>
    <w:basedOn w:val="Normal"/>
    <w:qFormat/>
    <w:rsid w:val="006E6B42"/>
    <w:pPr>
      <w:spacing w:before="0" w:after="0" w:line="240" w:lineRule="auto"/>
      <w:ind w:right="-1277"/>
      <w:jc w:val="right"/>
    </w:pPr>
    <w:rPr>
      <w:rFonts w:eastAsia="Times New Roman" w:cs="Times New Roman"/>
      <w:sz w:val="22"/>
      <w:szCs w:val="24"/>
      <w:lang w:eastAsia="fr-FR"/>
    </w:rPr>
  </w:style>
  <w:style w:type="paragraph" w:styleId="Rvision">
    <w:name w:val="Revision"/>
    <w:hidden/>
    <w:uiPriority w:val="99"/>
    <w:semiHidden/>
    <w:rsid w:val="00F718FC"/>
    <w:pPr>
      <w:spacing w:after="0" w:line="240" w:lineRule="auto"/>
    </w:pPr>
    <w:rPr>
      <w:sz w:val="18"/>
    </w:rPr>
  </w:style>
  <w:style w:type="character" w:styleId="Marquedecommentaire">
    <w:name w:val="annotation reference"/>
    <w:basedOn w:val="Policepardfaut"/>
    <w:uiPriority w:val="99"/>
    <w:semiHidden/>
    <w:rsid w:val="00A16D16"/>
    <w:rPr>
      <w:sz w:val="16"/>
      <w:szCs w:val="16"/>
    </w:rPr>
  </w:style>
  <w:style w:type="paragraph" w:styleId="Objetducommentaire">
    <w:name w:val="annotation subject"/>
    <w:basedOn w:val="Commentaire"/>
    <w:next w:val="Commentaire"/>
    <w:link w:val="ObjetducommentaireCar"/>
    <w:uiPriority w:val="99"/>
    <w:semiHidden/>
    <w:rsid w:val="00A16D16"/>
    <w:rPr>
      <w:b/>
      <w:bCs/>
    </w:rPr>
  </w:style>
  <w:style w:type="character" w:customStyle="1" w:styleId="ObjetducommentaireCar">
    <w:name w:val="Objet du commentaire Car"/>
    <w:basedOn w:val="CommentaireCar"/>
    <w:link w:val="Objetducommentaire"/>
    <w:uiPriority w:val="99"/>
    <w:semiHidden/>
    <w:rsid w:val="00A16D16"/>
    <w:rPr>
      <w:b/>
      <w:bCs/>
      <w:sz w:val="20"/>
      <w:szCs w:val="20"/>
    </w:rPr>
  </w:style>
  <w:style w:type="table" w:customStyle="1" w:styleId="Grilledutableau2">
    <w:name w:val="Grille du tableau2"/>
    <w:basedOn w:val="TableauNormal"/>
    <w:next w:val="Grilledutableau"/>
    <w:uiPriority w:val="59"/>
    <w:rsid w:val="00221DC5"/>
    <w:pPr>
      <w:spacing w:after="0" w:line="240" w:lineRule="auto"/>
    </w:pPr>
    <w:rPr>
      <w:rFonts w:eastAsia="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
    <w:name w:val="Texte"/>
    <w:basedOn w:val="Normal"/>
    <w:uiPriority w:val="29"/>
    <w:qFormat/>
    <w:rsid w:val="00F679DD"/>
    <w:pPr>
      <w:suppressAutoHyphens/>
      <w:spacing w:before="120" w:after="120" w:line="276" w:lineRule="auto"/>
    </w:pPr>
    <w:rPr>
      <w:rFonts w:asciiTheme="majorHAnsi" w:hAnsiTheme="majorHAnsi"/>
    </w:rPr>
  </w:style>
  <w:style w:type="table" w:customStyle="1" w:styleId="Grilledutableau3">
    <w:name w:val="Grille du tableau3"/>
    <w:basedOn w:val="TableauNormal"/>
    <w:next w:val="Grilledutableau"/>
    <w:uiPriority w:val="39"/>
    <w:rsid w:val="002E307B"/>
    <w:pPr>
      <w:spacing w:after="0" w:line="240" w:lineRule="auto"/>
    </w:pPr>
    <w:tblPr>
      <w:tblBorders>
        <w:top w:val="single" w:sz="4" w:space="0" w:color="auto"/>
        <w:bottom w:val="single" w:sz="4" w:space="0" w:color="auto"/>
        <w:insideH w:val="single" w:sz="4" w:space="0" w:color="auto"/>
      </w:tblBorders>
    </w:tblPr>
    <w:tblStylePr w:type="firstRow">
      <w:tblPr/>
      <w:trPr>
        <w:tblHeader/>
      </w:trPr>
    </w:tblStylePr>
  </w:style>
  <w:style w:type="character" w:customStyle="1" w:styleId="ui-provider">
    <w:name w:val="ui-provider"/>
    <w:basedOn w:val="Policepardfaut"/>
    <w:rsid w:val="005D3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28406">
      <w:bodyDiv w:val="1"/>
      <w:marLeft w:val="0"/>
      <w:marRight w:val="0"/>
      <w:marTop w:val="0"/>
      <w:marBottom w:val="0"/>
      <w:divBdr>
        <w:top w:val="none" w:sz="0" w:space="0" w:color="auto"/>
        <w:left w:val="none" w:sz="0" w:space="0" w:color="auto"/>
        <w:bottom w:val="none" w:sz="0" w:space="0" w:color="auto"/>
        <w:right w:val="none" w:sz="0" w:space="0" w:color="auto"/>
      </w:divBdr>
    </w:div>
    <w:div w:id="22025184">
      <w:bodyDiv w:val="1"/>
      <w:marLeft w:val="0"/>
      <w:marRight w:val="0"/>
      <w:marTop w:val="0"/>
      <w:marBottom w:val="0"/>
      <w:divBdr>
        <w:top w:val="none" w:sz="0" w:space="0" w:color="auto"/>
        <w:left w:val="none" w:sz="0" w:space="0" w:color="auto"/>
        <w:bottom w:val="none" w:sz="0" w:space="0" w:color="auto"/>
        <w:right w:val="none" w:sz="0" w:space="0" w:color="auto"/>
      </w:divBdr>
    </w:div>
    <w:div w:id="25641028">
      <w:bodyDiv w:val="1"/>
      <w:marLeft w:val="0"/>
      <w:marRight w:val="0"/>
      <w:marTop w:val="0"/>
      <w:marBottom w:val="0"/>
      <w:divBdr>
        <w:top w:val="none" w:sz="0" w:space="0" w:color="auto"/>
        <w:left w:val="none" w:sz="0" w:space="0" w:color="auto"/>
        <w:bottom w:val="none" w:sz="0" w:space="0" w:color="auto"/>
        <w:right w:val="none" w:sz="0" w:space="0" w:color="auto"/>
      </w:divBdr>
    </w:div>
    <w:div w:id="45373463">
      <w:bodyDiv w:val="1"/>
      <w:marLeft w:val="0"/>
      <w:marRight w:val="0"/>
      <w:marTop w:val="0"/>
      <w:marBottom w:val="0"/>
      <w:divBdr>
        <w:top w:val="none" w:sz="0" w:space="0" w:color="auto"/>
        <w:left w:val="none" w:sz="0" w:space="0" w:color="auto"/>
        <w:bottom w:val="none" w:sz="0" w:space="0" w:color="auto"/>
        <w:right w:val="none" w:sz="0" w:space="0" w:color="auto"/>
      </w:divBdr>
    </w:div>
    <w:div w:id="46689804">
      <w:bodyDiv w:val="1"/>
      <w:marLeft w:val="0"/>
      <w:marRight w:val="0"/>
      <w:marTop w:val="0"/>
      <w:marBottom w:val="0"/>
      <w:divBdr>
        <w:top w:val="none" w:sz="0" w:space="0" w:color="auto"/>
        <w:left w:val="none" w:sz="0" w:space="0" w:color="auto"/>
        <w:bottom w:val="none" w:sz="0" w:space="0" w:color="auto"/>
        <w:right w:val="none" w:sz="0" w:space="0" w:color="auto"/>
      </w:divBdr>
    </w:div>
    <w:div w:id="53285330">
      <w:bodyDiv w:val="1"/>
      <w:marLeft w:val="0"/>
      <w:marRight w:val="0"/>
      <w:marTop w:val="0"/>
      <w:marBottom w:val="0"/>
      <w:divBdr>
        <w:top w:val="none" w:sz="0" w:space="0" w:color="auto"/>
        <w:left w:val="none" w:sz="0" w:space="0" w:color="auto"/>
        <w:bottom w:val="none" w:sz="0" w:space="0" w:color="auto"/>
        <w:right w:val="none" w:sz="0" w:space="0" w:color="auto"/>
      </w:divBdr>
    </w:div>
    <w:div w:id="71242499">
      <w:bodyDiv w:val="1"/>
      <w:marLeft w:val="0"/>
      <w:marRight w:val="0"/>
      <w:marTop w:val="0"/>
      <w:marBottom w:val="0"/>
      <w:divBdr>
        <w:top w:val="none" w:sz="0" w:space="0" w:color="auto"/>
        <w:left w:val="none" w:sz="0" w:space="0" w:color="auto"/>
        <w:bottom w:val="none" w:sz="0" w:space="0" w:color="auto"/>
        <w:right w:val="none" w:sz="0" w:space="0" w:color="auto"/>
      </w:divBdr>
    </w:div>
    <w:div w:id="79984860">
      <w:bodyDiv w:val="1"/>
      <w:marLeft w:val="0"/>
      <w:marRight w:val="0"/>
      <w:marTop w:val="0"/>
      <w:marBottom w:val="0"/>
      <w:divBdr>
        <w:top w:val="none" w:sz="0" w:space="0" w:color="auto"/>
        <w:left w:val="none" w:sz="0" w:space="0" w:color="auto"/>
        <w:bottom w:val="none" w:sz="0" w:space="0" w:color="auto"/>
        <w:right w:val="none" w:sz="0" w:space="0" w:color="auto"/>
      </w:divBdr>
    </w:div>
    <w:div w:id="90320923">
      <w:bodyDiv w:val="1"/>
      <w:marLeft w:val="0"/>
      <w:marRight w:val="0"/>
      <w:marTop w:val="0"/>
      <w:marBottom w:val="0"/>
      <w:divBdr>
        <w:top w:val="none" w:sz="0" w:space="0" w:color="auto"/>
        <w:left w:val="none" w:sz="0" w:space="0" w:color="auto"/>
        <w:bottom w:val="none" w:sz="0" w:space="0" w:color="auto"/>
        <w:right w:val="none" w:sz="0" w:space="0" w:color="auto"/>
      </w:divBdr>
    </w:div>
    <w:div w:id="95489833">
      <w:bodyDiv w:val="1"/>
      <w:marLeft w:val="0"/>
      <w:marRight w:val="0"/>
      <w:marTop w:val="0"/>
      <w:marBottom w:val="0"/>
      <w:divBdr>
        <w:top w:val="none" w:sz="0" w:space="0" w:color="auto"/>
        <w:left w:val="none" w:sz="0" w:space="0" w:color="auto"/>
        <w:bottom w:val="none" w:sz="0" w:space="0" w:color="auto"/>
        <w:right w:val="none" w:sz="0" w:space="0" w:color="auto"/>
      </w:divBdr>
    </w:div>
    <w:div w:id="109321486">
      <w:bodyDiv w:val="1"/>
      <w:marLeft w:val="0"/>
      <w:marRight w:val="0"/>
      <w:marTop w:val="0"/>
      <w:marBottom w:val="0"/>
      <w:divBdr>
        <w:top w:val="none" w:sz="0" w:space="0" w:color="auto"/>
        <w:left w:val="none" w:sz="0" w:space="0" w:color="auto"/>
        <w:bottom w:val="none" w:sz="0" w:space="0" w:color="auto"/>
        <w:right w:val="none" w:sz="0" w:space="0" w:color="auto"/>
      </w:divBdr>
    </w:div>
    <w:div w:id="113409871">
      <w:bodyDiv w:val="1"/>
      <w:marLeft w:val="0"/>
      <w:marRight w:val="0"/>
      <w:marTop w:val="0"/>
      <w:marBottom w:val="0"/>
      <w:divBdr>
        <w:top w:val="none" w:sz="0" w:space="0" w:color="auto"/>
        <w:left w:val="none" w:sz="0" w:space="0" w:color="auto"/>
        <w:bottom w:val="none" w:sz="0" w:space="0" w:color="auto"/>
        <w:right w:val="none" w:sz="0" w:space="0" w:color="auto"/>
      </w:divBdr>
    </w:div>
    <w:div w:id="116417639">
      <w:bodyDiv w:val="1"/>
      <w:marLeft w:val="0"/>
      <w:marRight w:val="0"/>
      <w:marTop w:val="0"/>
      <w:marBottom w:val="0"/>
      <w:divBdr>
        <w:top w:val="none" w:sz="0" w:space="0" w:color="auto"/>
        <w:left w:val="none" w:sz="0" w:space="0" w:color="auto"/>
        <w:bottom w:val="none" w:sz="0" w:space="0" w:color="auto"/>
        <w:right w:val="none" w:sz="0" w:space="0" w:color="auto"/>
      </w:divBdr>
    </w:div>
    <w:div w:id="119540704">
      <w:bodyDiv w:val="1"/>
      <w:marLeft w:val="0"/>
      <w:marRight w:val="0"/>
      <w:marTop w:val="0"/>
      <w:marBottom w:val="0"/>
      <w:divBdr>
        <w:top w:val="none" w:sz="0" w:space="0" w:color="auto"/>
        <w:left w:val="none" w:sz="0" w:space="0" w:color="auto"/>
        <w:bottom w:val="none" w:sz="0" w:space="0" w:color="auto"/>
        <w:right w:val="none" w:sz="0" w:space="0" w:color="auto"/>
      </w:divBdr>
    </w:div>
    <w:div w:id="154491459">
      <w:bodyDiv w:val="1"/>
      <w:marLeft w:val="0"/>
      <w:marRight w:val="0"/>
      <w:marTop w:val="0"/>
      <w:marBottom w:val="0"/>
      <w:divBdr>
        <w:top w:val="none" w:sz="0" w:space="0" w:color="auto"/>
        <w:left w:val="none" w:sz="0" w:space="0" w:color="auto"/>
        <w:bottom w:val="none" w:sz="0" w:space="0" w:color="auto"/>
        <w:right w:val="none" w:sz="0" w:space="0" w:color="auto"/>
      </w:divBdr>
    </w:div>
    <w:div w:id="158815985">
      <w:bodyDiv w:val="1"/>
      <w:marLeft w:val="0"/>
      <w:marRight w:val="0"/>
      <w:marTop w:val="0"/>
      <w:marBottom w:val="0"/>
      <w:divBdr>
        <w:top w:val="none" w:sz="0" w:space="0" w:color="auto"/>
        <w:left w:val="none" w:sz="0" w:space="0" w:color="auto"/>
        <w:bottom w:val="none" w:sz="0" w:space="0" w:color="auto"/>
        <w:right w:val="none" w:sz="0" w:space="0" w:color="auto"/>
      </w:divBdr>
    </w:div>
    <w:div w:id="165293202">
      <w:bodyDiv w:val="1"/>
      <w:marLeft w:val="0"/>
      <w:marRight w:val="0"/>
      <w:marTop w:val="0"/>
      <w:marBottom w:val="0"/>
      <w:divBdr>
        <w:top w:val="none" w:sz="0" w:space="0" w:color="auto"/>
        <w:left w:val="none" w:sz="0" w:space="0" w:color="auto"/>
        <w:bottom w:val="none" w:sz="0" w:space="0" w:color="auto"/>
        <w:right w:val="none" w:sz="0" w:space="0" w:color="auto"/>
      </w:divBdr>
    </w:div>
    <w:div w:id="205064913">
      <w:bodyDiv w:val="1"/>
      <w:marLeft w:val="0"/>
      <w:marRight w:val="0"/>
      <w:marTop w:val="0"/>
      <w:marBottom w:val="0"/>
      <w:divBdr>
        <w:top w:val="none" w:sz="0" w:space="0" w:color="auto"/>
        <w:left w:val="none" w:sz="0" w:space="0" w:color="auto"/>
        <w:bottom w:val="none" w:sz="0" w:space="0" w:color="auto"/>
        <w:right w:val="none" w:sz="0" w:space="0" w:color="auto"/>
      </w:divBdr>
    </w:div>
    <w:div w:id="215553684">
      <w:bodyDiv w:val="1"/>
      <w:marLeft w:val="0"/>
      <w:marRight w:val="0"/>
      <w:marTop w:val="0"/>
      <w:marBottom w:val="0"/>
      <w:divBdr>
        <w:top w:val="none" w:sz="0" w:space="0" w:color="auto"/>
        <w:left w:val="none" w:sz="0" w:space="0" w:color="auto"/>
        <w:bottom w:val="none" w:sz="0" w:space="0" w:color="auto"/>
        <w:right w:val="none" w:sz="0" w:space="0" w:color="auto"/>
      </w:divBdr>
    </w:div>
    <w:div w:id="237641066">
      <w:bodyDiv w:val="1"/>
      <w:marLeft w:val="0"/>
      <w:marRight w:val="0"/>
      <w:marTop w:val="0"/>
      <w:marBottom w:val="0"/>
      <w:divBdr>
        <w:top w:val="none" w:sz="0" w:space="0" w:color="auto"/>
        <w:left w:val="none" w:sz="0" w:space="0" w:color="auto"/>
        <w:bottom w:val="none" w:sz="0" w:space="0" w:color="auto"/>
        <w:right w:val="none" w:sz="0" w:space="0" w:color="auto"/>
      </w:divBdr>
    </w:div>
    <w:div w:id="240139401">
      <w:bodyDiv w:val="1"/>
      <w:marLeft w:val="0"/>
      <w:marRight w:val="0"/>
      <w:marTop w:val="0"/>
      <w:marBottom w:val="0"/>
      <w:divBdr>
        <w:top w:val="none" w:sz="0" w:space="0" w:color="auto"/>
        <w:left w:val="none" w:sz="0" w:space="0" w:color="auto"/>
        <w:bottom w:val="none" w:sz="0" w:space="0" w:color="auto"/>
        <w:right w:val="none" w:sz="0" w:space="0" w:color="auto"/>
      </w:divBdr>
    </w:div>
    <w:div w:id="244384170">
      <w:bodyDiv w:val="1"/>
      <w:marLeft w:val="0"/>
      <w:marRight w:val="0"/>
      <w:marTop w:val="0"/>
      <w:marBottom w:val="0"/>
      <w:divBdr>
        <w:top w:val="none" w:sz="0" w:space="0" w:color="auto"/>
        <w:left w:val="none" w:sz="0" w:space="0" w:color="auto"/>
        <w:bottom w:val="none" w:sz="0" w:space="0" w:color="auto"/>
        <w:right w:val="none" w:sz="0" w:space="0" w:color="auto"/>
      </w:divBdr>
    </w:div>
    <w:div w:id="291060210">
      <w:bodyDiv w:val="1"/>
      <w:marLeft w:val="0"/>
      <w:marRight w:val="0"/>
      <w:marTop w:val="0"/>
      <w:marBottom w:val="0"/>
      <w:divBdr>
        <w:top w:val="none" w:sz="0" w:space="0" w:color="auto"/>
        <w:left w:val="none" w:sz="0" w:space="0" w:color="auto"/>
        <w:bottom w:val="none" w:sz="0" w:space="0" w:color="auto"/>
        <w:right w:val="none" w:sz="0" w:space="0" w:color="auto"/>
      </w:divBdr>
    </w:div>
    <w:div w:id="308289081">
      <w:bodyDiv w:val="1"/>
      <w:marLeft w:val="0"/>
      <w:marRight w:val="0"/>
      <w:marTop w:val="0"/>
      <w:marBottom w:val="0"/>
      <w:divBdr>
        <w:top w:val="none" w:sz="0" w:space="0" w:color="auto"/>
        <w:left w:val="none" w:sz="0" w:space="0" w:color="auto"/>
        <w:bottom w:val="none" w:sz="0" w:space="0" w:color="auto"/>
        <w:right w:val="none" w:sz="0" w:space="0" w:color="auto"/>
      </w:divBdr>
    </w:div>
    <w:div w:id="323433161">
      <w:bodyDiv w:val="1"/>
      <w:marLeft w:val="0"/>
      <w:marRight w:val="0"/>
      <w:marTop w:val="0"/>
      <w:marBottom w:val="0"/>
      <w:divBdr>
        <w:top w:val="none" w:sz="0" w:space="0" w:color="auto"/>
        <w:left w:val="none" w:sz="0" w:space="0" w:color="auto"/>
        <w:bottom w:val="none" w:sz="0" w:space="0" w:color="auto"/>
        <w:right w:val="none" w:sz="0" w:space="0" w:color="auto"/>
      </w:divBdr>
    </w:div>
    <w:div w:id="327562485">
      <w:bodyDiv w:val="1"/>
      <w:marLeft w:val="0"/>
      <w:marRight w:val="0"/>
      <w:marTop w:val="0"/>
      <w:marBottom w:val="0"/>
      <w:divBdr>
        <w:top w:val="none" w:sz="0" w:space="0" w:color="auto"/>
        <w:left w:val="none" w:sz="0" w:space="0" w:color="auto"/>
        <w:bottom w:val="none" w:sz="0" w:space="0" w:color="auto"/>
        <w:right w:val="none" w:sz="0" w:space="0" w:color="auto"/>
      </w:divBdr>
    </w:div>
    <w:div w:id="351808941">
      <w:bodyDiv w:val="1"/>
      <w:marLeft w:val="0"/>
      <w:marRight w:val="0"/>
      <w:marTop w:val="0"/>
      <w:marBottom w:val="0"/>
      <w:divBdr>
        <w:top w:val="none" w:sz="0" w:space="0" w:color="auto"/>
        <w:left w:val="none" w:sz="0" w:space="0" w:color="auto"/>
        <w:bottom w:val="none" w:sz="0" w:space="0" w:color="auto"/>
        <w:right w:val="none" w:sz="0" w:space="0" w:color="auto"/>
      </w:divBdr>
    </w:div>
    <w:div w:id="371266868">
      <w:bodyDiv w:val="1"/>
      <w:marLeft w:val="0"/>
      <w:marRight w:val="0"/>
      <w:marTop w:val="0"/>
      <w:marBottom w:val="0"/>
      <w:divBdr>
        <w:top w:val="none" w:sz="0" w:space="0" w:color="auto"/>
        <w:left w:val="none" w:sz="0" w:space="0" w:color="auto"/>
        <w:bottom w:val="none" w:sz="0" w:space="0" w:color="auto"/>
        <w:right w:val="none" w:sz="0" w:space="0" w:color="auto"/>
      </w:divBdr>
    </w:div>
    <w:div w:id="384531854">
      <w:bodyDiv w:val="1"/>
      <w:marLeft w:val="0"/>
      <w:marRight w:val="0"/>
      <w:marTop w:val="0"/>
      <w:marBottom w:val="0"/>
      <w:divBdr>
        <w:top w:val="none" w:sz="0" w:space="0" w:color="auto"/>
        <w:left w:val="none" w:sz="0" w:space="0" w:color="auto"/>
        <w:bottom w:val="none" w:sz="0" w:space="0" w:color="auto"/>
        <w:right w:val="none" w:sz="0" w:space="0" w:color="auto"/>
      </w:divBdr>
    </w:div>
    <w:div w:id="391734070">
      <w:bodyDiv w:val="1"/>
      <w:marLeft w:val="0"/>
      <w:marRight w:val="0"/>
      <w:marTop w:val="0"/>
      <w:marBottom w:val="0"/>
      <w:divBdr>
        <w:top w:val="none" w:sz="0" w:space="0" w:color="auto"/>
        <w:left w:val="none" w:sz="0" w:space="0" w:color="auto"/>
        <w:bottom w:val="none" w:sz="0" w:space="0" w:color="auto"/>
        <w:right w:val="none" w:sz="0" w:space="0" w:color="auto"/>
      </w:divBdr>
    </w:div>
    <w:div w:id="393428643">
      <w:bodyDiv w:val="1"/>
      <w:marLeft w:val="0"/>
      <w:marRight w:val="0"/>
      <w:marTop w:val="0"/>
      <w:marBottom w:val="0"/>
      <w:divBdr>
        <w:top w:val="none" w:sz="0" w:space="0" w:color="auto"/>
        <w:left w:val="none" w:sz="0" w:space="0" w:color="auto"/>
        <w:bottom w:val="none" w:sz="0" w:space="0" w:color="auto"/>
        <w:right w:val="none" w:sz="0" w:space="0" w:color="auto"/>
      </w:divBdr>
    </w:div>
    <w:div w:id="406848525">
      <w:bodyDiv w:val="1"/>
      <w:marLeft w:val="0"/>
      <w:marRight w:val="0"/>
      <w:marTop w:val="0"/>
      <w:marBottom w:val="0"/>
      <w:divBdr>
        <w:top w:val="none" w:sz="0" w:space="0" w:color="auto"/>
        <w:left w:val="none" w:sz="0" w:space="0" w:color="auto"/>
        <w:bottom w:val="none" w:sz="0" w:space="0" w:color="auto"/>
        <w:right w:val="none" w:sz="0" w:space="0" w:color="auto"/>
      </w:divBdr>
    </w:div>
    <w:div w:id="408694726">
      <w:bodyDiv w:val="1"/>
      <w:marLeft w:val="0"/>
      <w:marRight w:val="0"/>
      <w:marTop w:val="0"/>
      <w:marBottom w:val="0"/>
      <w:divBdr>
        <w:top w:val="none" w:sz="0" w:space="0" w:color="auto"/>
        <w:left w:val="none" w:sz="0" w:space="0" w:color="auto"/>
        <w:bottom w:val="none" w:sz="0" w:space="0" w:color="auto"/>
        <w:right w:val="none" w:sz="0" w:space="0" w:color="auto"/>
      </w:divBdr>
    </w:div>
    <w:div w:id="424348149">
      <w:bodyDiv w:val="1"/>
      <w:marLeft w:val="0"/>
      <w:marRight w:val="0"/>
      <w:marTop w:val="0"/>
      <w:marBottom w:val="0"/>
      <w:divBdr>
        <w:top w:val="none" w:sz="0" w:space="0" w:color="auto"/>
        <w:left w:val="none" w:sz="0" w:space="0" w:color="auto"/>
        <w:bottom w:val="none" w:sz="0" w:space="0" w:color="auto"/>
        <w:right w:val="none" w:sz="0" w:space="0" w:color="auto"/>
      </w:divBdr>
    </w:div>
    <w:div w:id="463232029">
      <w:bodyDiv w:val="1"/>
      <w:marLeft w:val="0"/>
      <w:marRight w:val="0"/>
      <w:marTop w:val="0"/>
      <w:marBottom w:val="0"/>
      <w:divBdr>
        <w:top w:val="none" w:sz="0" w:space="0" w:color="auto"/>
        <w:left w:val="none" w:sz="0" w:space="0" w:color="auto"/>
        <w:bottom w:val="none" w:sz="0" w:space="0" w:color="auto"/>
        <w:right w:val="none" w:sz="0" w:space="0" w:color="auto"/>
      </w:divBdr>
    </w:div>
    <w:div w:id="464352596">
      <w:bodyDiv w:val="1"/>
      <w:marLeft w:val="0"/>
      <w:marRight w:val="0"/>
      <w:marTop w:val="0"/>
      <w:marBottom w:val="0"/>
      <w:divBdr>
        <w:top w:val="none" w:sz="0" w:space="0" w:color="auto"/>
        <w:left w:val="none" w:sz="0" w:space="0" w:color="auto"/>
        <w:bottom w:val="none" w:sz="0" w:space="0" w:color="auto"/>
        <w:right w:val="none" w:sz="0" w:space="0" w:color="auto"/>
      </w:divBdr>
    </w:div>
    <w:div w:id="464781826">
      <w:bodyDiv w:val="1"/>
      <w:marLeft w:val="0"/>
      <w:marRight w:val="0"/>
      <w:marTop w:val="0"/>
      <w:marBottom w:val="0"/>
      <w:divBdr>
        <w:top w:val="none" w:sz="0" w:space="0" w:color="auto"/>
        <w:left w:val="none" w:sz="0" w:space="0" w:color="auto"/>
        <w:bottom w:val="none" w:sz="0" w:space="0" w:color="auto"/>
        <w:right w:val="none" w:sz="0" w:space="0" w:color="auto"/>
      </w:divBdr>
    </w:div>
    <w:div w:id="466093037">
      <w:bodyDiv w:val="1"/>
      <w:marLeft w:val="0"/>
      <w:marRight w:val="0"/>
      <w:marTop w:val="0"/>
      <w:marBottom w:val="0"/>
      <w:divBdr>
        <w:top w:val="none" w:sz="0" w:space="0" w:color="auto"/>
        <w:left w:val="none" w:sz="0" w:space="0" w:color="auto"/>
        <w:bottom w:val="none" w:sz="0" w:space="0" w:color="auto"/>
        <w:right w:val="none" w:sz="0" w:space="0" w:color="auto"/>
      </w:divBdr>
    </w:div>
    <w:div w:id="487868012">
      <w:bodyDiv w:val="1"/>
      <w:marLeft w:val="0"/>
      <w:marRight w:val="0"/>
      <w:marTop w:val="0"/>
      <w:marBottom w:val="0"/>
      <w:divBdr>
        <w:top w:val="none" w:sz="0" w:space="0" w:color="auto"/>
        <w:left w:val="none" w:sz="0" w:space="0" w:color="auto"/>
        <w:bottom w:val="none" w:sz="0" w:space="0" w:color="auto"/>
        <w:right w:val="none" w:sz="0" w:space="0" w:color="auto"/>
      </w:divBdr>
    </w:div>
    <w:div w:id="516313841">
      <w:bodyDiv w:val="1"/>
      <w:marLeft w:val="0"/>
      <w:marRight w:val="0"/>
      <w:marTop w:val="0"/>
      <w:marBottom w:val="0"/>
      <w:divBdr>
        <w:top w:val="none" w:sz="0" w:space="0" w:color="auto"/>
        <w:left w:val="none" w:sz="0" w:space="0" w:color="auto"/>
        <w:bottom w:val="none" w:sz="0" w:space="0" w:color="auto"/>
        <w:right w:val="none" w:sz="0" w:space="0" w:color="auto"/>
      </w:divBdr>
    </w:div>
    <w:div w:id="518081933">
      <w:bodyDiv w:val="1"/>
      <w:marLeft w:val="0"/>
      <w:marRight w:val="0"/>
      <w:marTop w:val="0"/>
      <w:marBottom w:val="0"/>
      <w:divBdr>
        <w:top w:val="none" w:sz="0" w:space="0" w:color="auto"/>
        <w:left w:val="none" w:sz="0" w:space="0" w:color="auto"/>
        <w:bottom w:val="none" w:sz="0" w:space="0" w:color="auto"/>
        <w:right w:val="none" w:sz="0" w:space="0" w:color="auto"/>
      </w:divBdr>
    </w:div>
    <w:div w:id="525143406">
      <w:bodyDiv w:val="1"/>
      <w:marLeft w:val="0"/>
      <w:marRight w:val="0"/>
      <w:marTop w:val="0"/>
      <w:marBottom w:val="0"/>
      <w:divBdr>
        <w:top w:val="none" w:sz="0" w:space="0" w:color="auto"/>
        <w:left w:val="none" w:sz="0" w:space="0" w:color="auto"/>
        <w:bottom w:val="none" w:sz="0" w:space="0" w:color="auto"/>
        <w:right w:val="none" w:sz="0" w:space="0" w:color="auto"/>
      </w:divBdr>
    </w:div>
    <w:div w:id="528177309">
      <w:bodyDiv w:val="1"/>
      <w:marLeft w:val="0"/>
      <w:marRight w:val="0"/>
      <w:marTop w:val="0"/>
      <w:marBottom w:val="0"/>
      <w:divBdr>
        <w:top w:val="none" w:sz="0" w:space="0" w:color="auto"/>
        <w:left w:val="none" w:sz="0" w:space="0" w:color="auto"/>
        <w:bottom w:val="none" w:sz="0" w:space="0" w:color="auto"/>
        <w:right w:val="none" w:sz="0" w:space="0" w:color="auto"/>
      </w:divBdr>
    </w:div>
    <w:div w:id="532040987">
      <w:bodyDiv w:val="1"/>
      <w:marLeft w:val="0"/>
      <w:marRight w:val="0"/>
      <w:marTop w:val="0"/>
      <w:marBottom w:val="0"/>
      <w:divBdr>
        <w:top w:val="none" w:sz="0" w:space="0" w:color="auto"/>
        <w:left w:val="none" w:sz="0" w:space="0" w:color="auto"/>
        <w:bottom w:val="none" w:sz="0" w:space="0" w:color="auto"/>
        <w:right w:val="none" w:sz="0" w:space="0" w:color="auto"/>
      </w:divBdr>
    </w:div>
    <w:div w:id="559437263">
      <w:bodyDiv w:val="1"/>
      <w:marLeft w:val="0"/>
      <w:marRight w:val="0"/>
      <w:marTop w:val="0"/>
      <w:marBottom w:val="0"/>
      <w:divBdr>
        <w:top w:val="none" w:sz="0" w:space="0" w:color="auto"/>
        <w:left w:val="none" w:sz="0" w:space="0" w:color="auto"/>
        <w:bottom w:val="none" w:sz="0" w:space="0" w:color="auto"/>
        <w:right w:val="none" w:sz="0" w:space="0" w:color="auto"/>
      </w:divBdr>
    </w:div>
    <w:div w:id="595477120">
      <w:bodyDiv w:val="1"/>
      <w:marLeft w:val="0"/>
      <w:marRight w:val="0"/>
      <w:marTop w:val="0"/>
      <w:marBottom w:val="0"/>
      <w:divBdr>
        <w:top w:val="none" w:sz="0" w:space="0" w:color="auto"/>
        <w:left w:val="none" w:sz="0" w:space="0" w:color="auto"/>
        <w:bottom w:val="none" w:sz="0" w:space="0" w:color="auto"/>
        <w:right w:val="none" w:sz="0" w:space="0" w:color="auto"/>
      </w:divBdr>
    </w:div>
    <w:div w:id="599416037">
      <w:bodyDiv w:val="1"/>
      <w:marLeft w:val="0"/>
      <w:marRight w:val="0"/>
      <w:marTop w:val="0"/>
      <w:marBottom w:val="0"/>
      <w:divBdr>
        <w:top w:val="none" w:sz="0" w:space="0" w:color="auto"/>
        <w:left w:val="none" w:sz="0" w:space="0" w:color="auto"/>
        <w:bottom w:val="none" w:sz="0" w:space="0" w:color="auto"/>
        <w:right w:val="none" w:sz="0" w:space="0" w:color="auto"/>
      </w:divBdr>
    </w:div>
    <w:div w:id="604533213">
      <w:bodyDiv w:val="1"/>
      <w:marLeft w:val="0"/>
      <w:marRight w:val="0"/>
      <w:marTop w:val="0"/>
      <w:marBottom w:val="0"/>
      <w:divBdr>
        <w:top w:val="none" w:sz="0" w:space="0" w:color="auto"/>
        <w:left w:val="none" w:sz="0" w:space="0" w:color="auto"/>
        <w:bottom w:val="none" w:sz="0" w:space="0" w:color="auto"/>
        <w:right w:val="none" w:sz="0" w:space="0" w:color="auto"/>
      </w:divBdr>
    </w:div>
    <w:div w:id="629021079">
      <w:bodyDiv w:val="1"/>
      <w:marLeft w:val="0"/>
      <w:marRight w:val="0"/>
      <w:marTop w:val="0"/>
      <w:marBottom w:val="0"/>
      <w:divBdr>
        <w:top w:val="none" w:sz="0" w:space="0" w:color="auto"/>
        <w:left w:val="none" w:sz="0" w:space="0" w:color="auto"/>
        <w:bottom w:val="none" w:sz="0" w:space="0" w:color="auto"/>
        <w:right w:val="none" w:sz="0" w:space="0" w:color="auto"/>
      </w:divBdr>
    </w:div>
    <w:div w:id="646207806">
      <w:bodyDiv w:val="1"/>
      <w:marLeft w:val="0"/>
      <w:marRight w:val="0"/>
      <w:marTop w:val="0"/>
      <w:marBottom w:val="0"/>
      <w:divBdr>
        <w:top w:val="none" w:sz="0" w:space="0" w:color="auto"/>
        <w:left w:val="none" w:sz="0" w:space="0" w:color="auto"/>
        <w:bottom w:val="none" w:sz="0" w:space="0" w:color="auto"/>
        <w:right w:val="none" w:sz="0" w:space="0" w:color="auto"/>
      </w:divBdr>
    </w:div>
    <w:div w:id="662316718">
      <w:bodyDiv w:val="1"/>
      <w:marLeft w:val="0"/>
      <w:marRight w:val="0"/>
      <w:marTop w:val="0"/>
      <w:marBottom w:val="0"/>
      <w:divBdr>
        <w:top w:val="none" w:sz="0" w:space="0" w:color="auto"/>
        <w:left w:val="none" w:sz="0" w:space="0" w:color="auto"/>
        <w:bottom w:val="none" w:sz="0" w:space="0" w:color="auto"/>
        <w:right w:val="none" w:sz="0" w:space="0" w:color="auto"/>
      </w:divBdr>
    </w:div>
    <w:div w:id="667830161">
      <w:bodyDiv w:val="1"/>
      <w:marLeft w:val="0"/>
      <w:marRight w:val="0"/>
      <w:marTop w:val="0"/>
      <w:marBottom w:val="0"/>
      <w:divBdr>
        <w:top w:val="none" w:sz="0" w:space="0" w:color="auto"/>
        <w:left w:val="none" w:sz="0" w:space="0" w:color="auto"/>
        <w:bottom w:val="none" w:sz="0" w:space="0" w:color="auto"/>
        <w:right w:val="none" w:sz="0" w:space="0" w:color="auto"/>
      </w:divBdr>
    </w:div>
    <w:div w:id="673414924">
      <w:bodyDiv w:val="1"/>
      <w:marLeft w:val="0"/>
      <w:marRight w:val="0"/>
      <w:marTop w:val="0"/>
      <w:marBottom w:val="0"/>
      <w:divBdr>
        <w:top w:val="none" w:sz="0" w:space="0" w:color="auto"/>
        <w:left w:val="none" w:sz="0" w:space="0" w:color="auto"/>
        <w:bottom w:val="none" w:sz="0" w:space="0" w:color="auto"/>
        <w:right w:val="none" w:sz="0" w:space="0" w:color="auto"/>
      </w:divBdr>
    </w:div>
    <w:div w:id="685979614">
      <w:bodyDiv w:val="1"/>
      <w:marLeft w:val="0"/>
      <w:marRight w:val="0"/>
      <w:marTop w:val="0"/>
      <w:marBottom w:val="0"/>
      <w:divBdr>
        <w:top w:val="none" w:sz="0" w:space="0" w:color="auto"/>
        <w:left w:val="none" w:sz="0" w:space="0" w:color="auto"/>
        <w:bottom w:val="none" w:sz="0" w:space="0" w:color="auto"/>
        <w:right w:val="none" w:sz="0" w:space="0" w:color="auto"/>
      </w:divBdr>
    </w:div>
    <w:div w:id="686980600">
      <w:bodyDiv w:val="1"/>
      <w:marLeft w:val="0"/>
      <w:marRight w:val="0"/>
      <w:marTop w:val="0"/>
      <w:marBottom w:val="0"/>
      <w:divBdr>
        <w:top w:val="none" w:sz="0" w:space="0" w:color="auto"/>
        <w:left w:val="none" w:sz="0" w:space="0" w:color="auto"/>
        <w:bottom w:val="none" w:sz="0" w:space="0" w:color="auto"/>
        <w:right w:val="none" w:sz="0" w:space="0" w:color="auto"/>
      </w:divBdr>
    </w:div>
    <w:div w:id="689643777">
      <w:bodyDiv w:val="1"/>
      <w:marLeft w:val="0"/>
      <w:marRight w:val="0"/>
      <w:marTop w:val="0"/>
      <w:marBottom w:val="0"/>
      <w:divBdr>
        <w:top w:val="none" w:sz="0" w:space="0" w:color="auto"/>
        <w:left w:val="none" w:sz="0" w:space="0" w:color="auto"/>
        <w:bottom w:val="none" w:sz="0" w:space="0" w:color="auto"/>
        <w:right w:val="none" w:sz="0" w:space="0" w:color="auto"/>
      </w:divBdr>
    </w:div>
    <w:div w:id="725496422">
      <w:bodyDiv w:val="1"/>
      <w:marLeft w:val="0"/>
      <w:marRight w:val="0"/>
      <w:marTop w:val="0"/>
      <w:marBottom w:val="0"/>
      <w:divBdr>
        <w:top w:val="none" w:sz="0" w:space="0" w:color="auto"/>
        <w:left w:val="none" w:sz="0" w:space="0" w:color="auto"/>
        <w:bottom w:val="none" w:sz="0" w:space="0" w:color="auto"/>
        <w:right w:val="none" w:sz="0" w:space="0" w:color="auto"/>
      </w:divBdr>
    </w:div>
    <w:div w:id="726949718">
      <w:bodyDiv w:val="1"/>
      <w:marLeft w:val="0"/>
      <w:marRight w:val="0"/>
      <w:marTop w:val="0"/>
      <w:marBottom w:val="0"/>
      <w:divBdr>
        <w:top w:val="none" w:sz="0" w:space="0" w:color="auto"/>
        <w:left w:val="none" w:sz="0" w:space="0" w:color="auto"/>
        <w:bottom w:val="none" w:sz="0" w:space="0" w:color="auto"/>
        <w:right w:val="none" w:sz="0" w:space="0" w:color="auto"/>
      </w:divBdr>
    </w:div>
    <w:div w:id="744717832">
      <w:bodyDiv w:val="1"/>
      <w:marLeft w:val="0"/>
      <w:marRight w:val="0"/>
      <w:marTop w:val="0"/>
      <w:marBottom w:val="0"/>
      <w:divBdr>
        <w:top w:val="none" w:sz="0" w:space="0" w:color="auto"/>
        <w:left w:val="none" w:sz="0" w:space="0" w:color="auto"/>
        <w:bottom w:val="none" w:sz="0" w:space="0" w:color="auto"/>
        <w:right w:val="none" w:sz="0" w:space="0" w:color="auto"/>
      </w:divBdr>
    </w:div>
    <w:div w:id="773330352">
      <w:bodyDiv w:val="1"/>
      <w:marLeft w:val="0"/>
      <w:marRight w:val="0"/>
      <w:marTop w:val="0"/>
      <w:marBottom w:val="0"/>
      <w:divBdr>
        <w:top w:val="none" w:sz="0" w:space="0" w:color="auto"/>
        <w:left w:val="none" w:sz="0" w:space="0" w:color="auto"/>
        <w:bottom w:val="none" w:sz="0" w:space="0" w:color="auto"/>
        <w:right w:val="none" w:sz="0" w:space="0" w:color="auto"/>
      </w:divBdr>
    </w:div>
    <w:div w:id="775442685">
      <w:bodyDiv w:val="1"/>
      <w:marLeft w:val="0"/>
      <w:marRight w:val="0"/>
      <w:marTop w:val="0"/>
      <w:marBottom w:val="0"/>
      <w:divBdr>
        <w:top w:val="none" w:sz="0" w:space="0" w:color="auto"/>
        <w:left w:val="none" w:sz="0" w:space="0" w:color="auto"/>
        <w:bottom w:val="none" w:sz="0" w:space="0" w:color="auto"/>
        <w:right w:val="none" w:sz="0" w:space="0" w:color="auto"/>
      </w:divBdr>
      <w:divsChild>
        <w:div w:id="1072392718">
          <w:marLeft w:val="0"/>
          <w:marRight w:val="0"/>
          <w:marTop w:val="0"/>
          <w:marBottom w:val="0"/>
          <w:divBdr>
            <w:top w:val="none" w:sz="0" w:space="0" w:color="auto"/>
            <w:left w:val="none" w:sz="0" w:space="0" w:color="auto"/>
            <w:bottom w:val="none" w:sz="0" w:space="0" w:color="auto"/>
            <w:right w:val="none" w:sz="0" w:space="0" w:color="auto"/>
          </w:divBdr>
        </w:div>
        <w:div w:id="1431658544">
          <w:marLeft w:val="0"/>
          <w:marRight w:val="0"/>
          <w:marTop w:val="0"/>
          <w:marBottom w:val="0"/>
          <w:divBdr>
            <w:top w:val="none" w:sz="0" w:space="0" w:color="auto"/>
            <w:left w:val="none" w:sz="0" w:space="0" w:color="auto"/>
            <w:bottom w:val="none" w:sz="0" w:space="0" w:color="auto"/>
            <w:right w:val="none" w:sz="0" w:space="0" w:color="auto"/>
          </w:divBdr>
        </w:div>
        <w:div w:id="777259564">
          <w:marLeft w:val="0"/>
          <w:marRight w:val="0"/>
          <w:marTop w:val="0"/>
          <w:marBottom w:val="0"/>
          <w:divBdr>
            <w:top w:val="none" w:sz="0" w:space="0" w:color="auto"/>
            <w:left w:val="none" w:sz="0" w:space="0" w:color="auto"/>
            <w:bottom w:val="none" w:sz="0" w:space="0" w:color="auto"/>
            <w:right w:val="none" w:sz="0" w:space="0" w:color="auto"/>
          </w:divBdr>
        </w:div>
        <w:div w:id="1337918907">
          <w:marLeft w:val="0"/>
          <w:marRight w:val="0"/>
          <w:marTop w:val="0"/>
          <w:marBottom w:val="0"/>
          <w:divBdr>
            <w:top w:val="none" w:sz="0" w:space="0" w:color="auto"/>
            <w:left w:val="none" w:sz="0" w:space="0" w:color="auto"/>
            <w:bottom w:val="none" w:sz="0" w:space="0" w:color="auto"/>
            <w:right w:val="none" w:sz="0" w:space="0" w:color="auto"/>
          </w:divBdr>
        </w:div>
        <w:div w:id="1923567251">
          <w:marLeft w:val="0"/>
          <w:marRight w:val="0"/>
          <w:marTop w:val="0"/>
          <w:marBottom w:val="0"/>
          <w:divBdr>
            <w:top w:val="none" w:sz="0" w:space="0" w:color="auto"/>
            <w:left w:val="none" w:sz="0" w:space="0" w:color="auto"/>
            <w:bottom w:val="none" w:sz="0" w:space="0" w:color="auto"/>
            <w:right w:val="none" w:sz="0" w:space="0" w:color="auto"/>
          </w:divBdr>
        </w:div>
        <w:div w:id="1834030092">
          <w:marLeft w:val="0"/>
          <w:marRight w:val="0"/>
          <w:marTop w:val="0"/>
          <w:marBottom w:val="0"/>
          <w:divBdr>
            <w:top w:val="none" w:sz="0" w:space="0" w:color="auto"/>
            <w:left w:val="none" w:sz="0" w:space="0" w:color="auto"/>
            <w:bottom w:val="none" w:sz="0" w:space="0" w:color="auto"/>
            <w:right w:val="none" w:sz="0" w:space="0" w:color="auto"/>
          </w:divBdr>
        </w:div>
        <w:div w:id="535504776">
          <w:marLeft w:val="0"/>
          <w:marRight w:val="0"/>
          <w:marTop w:val="0"/>
          <w:marBottom w:val="0"/>
          <w:divBdr>
            <w:top w:val="none" w:sz="0" w:space="0" w:color="auto"/>
            <w:left w:val="none" w:sz="0" w:space="0" w:color="auto"/>
            <w:bottom w:val="none" w:sz="0" w:space="0" w:color="auto"/>
            <w:right w:val="none" w:sz="0" w:space="0" w:color="auto"/>
          </w:divBdr>
        </w:div>
      </w:divsChild>
    </w:div>
    <w:div w:id="790169274">
      <w:bodyDiv w:val="1"/>
      <w:marLeft w:val="0"/>
      <w:marRight w:val="0"/>
      <w:marTop w:val="0"/>
      <w:marBottom w:val="0"/>
      <w:divBdr>
        <w:top w:val="none" w:sz="0" w:space="0" w:color="auto"/>
        <w:left w:val="none" w:sz="0" w:space="0" w:color="auto"/>
        <w:bottom w:val="none" w:sz="0" w:space="0" w:color="auto"/>
        <w:right w:val="none" w:sz="0" w:space="0" w:color="auto"/>
      </w:divBdr>
    </w:div>
    <w:div w:id="815879926">
      <w:bodyDiv w:val="1"/>
      <w:marLeft w:val="0"/>
      <w:marRight w:val="0"/>
      <w:marTop w:val="0"/>
      <w:marBottom w:val="0"/>
      <w:divBdr>
        <w:top w:val="none" w:sz="0" w:space="0" w:color="auto"/>
        <w:left w:val="none" w:sz="0" w:space="0" w:color="auto"/>
        <w:bottom w:val="none" w:sz="0" w:space="0" w:color="auto"/>
        <w:right w:val="none" w:sz="0" w:space="0" w:color="auto"/>
      </w:divBdr>
    </w:div>
    <w:div w:id="820511543">
      <w:bodyDiv w:val="1"/>
      <w:marLeft w:val="0"/>
      <w:marRight w:val="0"/>
      <w:marTop w:val="0"/>
      <w:marBottom w:val="0"/>
      <w:divBdr>
        <w:top w:val="none" w:sz="0" w:space="0" w:color="auto"/>
        <w:left w:val="none" w:sz="0" w:space="0" w:color="auto"/>
        <w:bottom w:val="none" w:sz="0" w:space="0" w:color="auto"/>
        <w:right w:val="none" w:sz="0" w:space="0" w:color="auto"/>
      </w:divBdr>
    </w:div>
    <w:div w:id="824206897">
      <w:bodyDiv w:val="1"/>
      <w:marLeft w:val="0"/>
      <w:marRight w:val="0"/>
      <w:marTop w:val="0"/>
      <w:marBottom w:val="0"/>
      <w:divBdr>
        <w:top w:val="none" w:sz="0" w:space="0" w:color="auto"/>
        <w:left w:val="none" w:sz="0" w:space="0" w:color="auto"/>
        <w:bottom w:val="none" w:sz="0" w:space="0" w:color="auto"/>
        <w:right w:val="none" w:sz="0" w:space="0" w:color="auto"/>
      </w:divBdr>
    </w:div>
    <w:div w:id="845097885">
      <w:bodyDiv w:val="1"/>
      <w:marLeft w:val="0"/>
      <w:marRight w:val="0"/>
      <w:marTop w:val="0"/>
      <w:marBottom w:val="0"/>
      <w:divBdr>
        <w:top w:val="none" w:sz="0" w:space="0" w:color="auto"/>
        <w:left w:val="none" w:sz="0" w:space="0" w:color="auto"/>
        <w:bottom w:val="none" w:sz="0" w:space="0" w:color="auto"/>
        <w:right w:val="none" w:sz="0" w:space="0" w:color="auto"/>
      </w:divBdr>
    </w:div>
    <w:div w:id="863372640">
      <w:bodyDiv w:val="1"/>
      <w:marLeft w:val="0"/>
      <w:marRight w:val="0"/>
      <w:marTop w:val="0"/>
      <w:marBottom w:val="0"/>
      <w:divBdr>
        <w:top w:val="none" w:sz="0" w:space="0" w:color="auto"/>
        <w:left w:val="none" w:sz="0" w:space="0" w:color="auto"/>
        <w:bottom w:val="none" w:sz="0" w:space="0" w:color="auto"/>
        <w:right w:val="none" w:sz="0" w:space="0" w:color="auto"/>
      </w:divBdr>
    </w:div>
    <w:div w:id="866793629">
      <w:bodyDiv w:val="1"/>
      <w:marLeft w:val="0"/>
      <w:marRight w:val="0"/>
      <w:marTop w:val="0"/>
      <w:marBottom w:val="0"/>
      <w:divBdr>
        <w:top w:val="none" w:sz="0" w:space="0" w:color="auto"/>
        <w:left w:val="none" w:sz="0" w:space="0" w:color="auto"/>
        <w:bottom w:val="none" w:sz="0" w:space="0" w:color="auto"/>
        <w:right w:val="none" w:sz="0" w:space="0" w:color="auto"/>
      </w:divBdr>
    </w:div>
    <w:div w:id="868418627">
      <w:bodyDiv w:val="1"/>
      <w:marLeft w:val="0"/>
      <w:marRight w:val="0"/>
      <w:marTop w:val="0"/>
      <w:marBottom w:val="0"/>
      <w:divBdr>
        <w:top w:val="none" w:sz="0" w:space="0" w:color="auto"/>
        <w:left w:val="none" w:sz="0" w:space="0" w:color="auto"/>
        <w:bottom w:val="none" w:sz="0" w:space="0" w:color="auto"/>
        <w:right w:val="none" w:sz="0" w:space="0" w:color="auto"/>
      </w:divBdr>
    </w:div>
    <w:div w:id="869344890">
      <w:bodyDiv w:val="1"/>
      <w:marLeft w:val="0"/>
      <w:marRight w:val="0"/>
      <w:marTop w:val="0"/>
      <w:marBottom w:val="0"/>
      <w:divBdr>
        <w:top w:val="none" w:sz="0" w:space="0" w:color="auto"/>
        <w:left w:val="none" w:sz="0" w:space="0" w:color="auto"/>
        <w:bottom w:val="none" w:sz="0" w:space="0" w:color="auto"/>
        <w:right w:val="none" w:sz="0" w:space="0" w:color="auto"/>
      </w:divBdr>
    </w:div>
    <w:div w:id="875503596">
      <w:bodyDiv w:val="1"/>
      <w:marLeft w:val="0"/>
      <w:marRight w:val="0"/>
      <w:marTop w:val="0"/>
      <w:marBottom w:val="0"/>
      <w:divBdr>
        <w:top w:val="none" w:sz="0" w:space="0" w:color="auto"/>
        <w:left w:val="none" w:sz="0" w:space="0" w:color="auto"/>
        <w:bottom w:val="none" w:sz="0" w:space="0" w:color="auto"/>
        <w:right w:val="none" w:sz="0" w:space="0" w:color="auto"/>
      </w:divBdr>
    </w:div>
    <w:div w:id="886994623">
      <w:bodyDiv w:val="1"/>
      <w:marLeft w:val="0"/>
      <w:marRight w:val="0"/>
      <w:marTop w:val="0"/>
      <w:marBottom w:val="0"/>
      <w:divBdr>
        <w:top w:val="none" w:sz="0" w:space="0" w:color="auto"/>
        <w:left w:val="none" w:sz="0" w:space="0" w:color="auto"/>
        <w:bottom w:val="none" w:sz="0" w:space="0" w:color="auto"/>
        <w:right w:val="none" w:sz="0" w:space="0" w:color="auto"/>
      </w:divBdr>
    </w:div>
    <w:div w:id="888079059">
      <w:bodyDiv w:val="1"/>
      <w:marLeft w:val="0"/>
      <w:marRight w:val="0"/>
      <w:marTop w:val="0"/>
      <w:marBottom w:val="0"/>
      <w:divBdr>
        <w:top w:val="none" w:sz="0" w:space="0" w:color="auto"/>
        <w:left w:val="none" w:sz="0" w:space="0" w:color="auto"/>
        <w:bottom w:val="none" w:sz="0" w:space="0" w:color="auto"/>
        <w:right w:val="none" w:sz="0" w:space="0" w:color="auto"/>
      </w:divBdr>
    </w:div>
    <w:div w:id="889457294">
      <w:bodyDiv w:val="1"/>
      <w:marLeft w:val="0"/>
      <w:marRight w:val="0"/>
      <w:marTop w:val="0"/>
      <w:marBottom w:val="0"/>
      <w:divBdr>
        <w:top w:val="none" w:sz="0" w:space="0" w:color="auto"/>
        <w:left w:val="none" w:sz="0" w:space="0" w:color="auto"/>
        <w:bottom w:val="none" w:sz="0" w:space="0" w:color="auto"/>
        <w:right w:val="none" w:sz="0" w:space="0" w:color="auto"/>
      </w:divBdr>
    </w:div>
    <w:div w:id="889465595">
      <w:bodyDiv w:val="1"/>
      <w:marLeft w:val="0"/>
      <w:marRight w:val="0"/>
      <w:marTop w:val="0"/>
      <w:marBottom w:val="0"/>
      <w:divBdr>
        <w:top w:val="none" w:sz="0" w:space="0" w:color="auto"/>
        <w:left w:val="none" w:sz="0" w:space="0" w:color="auto"/>
        <w:bottom w:val="none" w:sz="0" w:space="0" w:color="auto"/>
        <w:right w:val="none" w:sz="0" w:space="0" w:color="auto"/>
      </w:divBdr>
    </w:div>
    <w:div w:id="889683040">
      <w:bodyDiv w:val="1"/>
      <w:marLeft w:val="0"/>
      <w:marRight w:val="0"/>
      <w:marTop w:val="0"/>
      <w:marBottom w:val="0"/>
      <w:divBdr>
        <w:top w:val="none" w:sz="0" w:space="0" w:color="auto"/>
        <w:left w:val="none" w:sz="0" w:space="0" w:color="auto"/>
        <w:bottom w:val="none" w:sz="0" w:space="0" w:color="auto"/>
        <w:right w:val="none" w:sz="0" w:space="0" w:color="auto"/>
      </w:divBdr>
    </w:div>
    <w:div w:id="904217785">
      <w:bodyDiv w:val="1"/>
      <w:marLeft w:val="0"/>
      <w:marRight w:val="0"/>
      <w:marTop w:val="0"/>
      <w:marBottom w:val="0"/>
      <w:divBdr>
        <w:top w:val="none" w:sz="0" w:space="0" w:color="auto"/>
        <w:left w:val="none" w:sz="0" w:space="0" w:color="auto"/>
        <w:bottom w:val="none" w:sz="0" w:space="0" w:color="auto"/>
        <w:right w:val="none" w:sz="0" w:space="0" w:color="auto"/>
      </w:divBdr>
    </w:div>
    <w:div w:id="915940106">
      <w:bodyDiv w:val="1"/>
      <w:marLeft w:val="0"/>
      <w:marRight w:val="0"/>
      <w:marTop w:val="0"/>
      <w:marBottom w:val="0"/>
      <w:divBdr>
        <w:top w:val="none" w:sz="0" w:space="0" w:color="auto"/>
        <w:left w:val="none" w:sz="0" w:space="0" w:color="auto"/>
        <w:bottom w:val="none" w:sz="0" w:space="0" w:color="auto"/>
        <w:right w:val="none" w:sz="0" w:space="0" w:color="auto"/>
      </w:divBdr>
    </w:div>
    <w:div w:id="927538685">
      <w:bodyDiv w:val="1"/>
      <w:marLeft w:val="0"/>
      <w:marRight w:val="0"/>
      <w:marTop w:val="0"/>
      <w:marBottom w:val="0"/>
      <w:divBdr>
        <w:top w:val="none" w:sz="0" w:space="0" w:color="auto"/>
        <w:left w:val="none" w:sz="0" w:space="0" w:color="auto"/>
        <w:bottom w:val="none" w:sz="0" w:space="0" w:color="auto"/>
        <w:right w:val="none" w:sz="0" w:space="0" w:color="auto"/>
      </w:divBdr>
    </w:div>
    <w:div w:id="959726238">
      <w:bodyDiv w:val="1"/>
      <w:marLeft w:val="0"/>
      <w:marRight w:val="0"/>
      <w:marTop w:val="0"/>
      <w:marBottom w:val="0"/>
      <w:divBdr>
        <w:top w:val="none" w:sz="0" w:space="0" w:color="auto"/>
        <w:left w:val="none" w:sz="0" w:space="0" w:color="auto"/>
        <w:bottom w:val="none" w:sz="0" w:space="0" w:color="auto"/>
        <w:right w:val="none" w:sz="0" w:space="0" w:color="auto"/>
      </w:divBdr>
    </w:div>
    <w:div w:id="962271111">
      <w:bodyDiv w:val="1"/>
      <w:marLeft w:val="0"/>
      <w:marRight w:val="0"/>
      <w:marTop w:val="0"/>
      <w:marBottom w:val="0"/>
      <w:divBdr>
        <w:top w:val="none" w:sz="0" w:space="0" w:color="auto"/>
        <w:left w:val="none" w:sz="0" w:space="0" w:color="auto"/>
        <w:bottom w:val="none" w:sz="0" w:space="0" w:color="auto"/>
        <w:right w:val="none" w:sz="0" w:space="0" w:color="auto"/>
      </w:divBdr>
    </w:div>
    <w:div w:id="987977973">
      <w:bodyDiv w:val="1"/>
      <w:marLeft w:val="0"/>
      <w:marRight w:val="0"/>
      <w:marTop w:val="0"/>
      <w:marBottom w:val="0"/>
      <w:divBdr>
        <w:top w:val="none" w:sz="0" w:space="0" w:color="auto"/>
        <w:left w:val="none" w:sz="0" w:space="0" w:color="auto"/>
        <w:bottom w:val="none" w:sz="0" w:space="0" w:color="auto"/>
        <w:right w:val="none" w:sz="0" w:space="0" w:color="auto"/>
      </w:divBdr>
    </w:div>
    <w:div w:id="994451574">
      <w:bodyDiv w:val="1"/>
      <w:marLeft w:val="0"/>
      <w:marRight w:val="0"/>
      <w:marTop w:val="0"/>
      <w:marBottom w:val="0"/>
      <w:divBdr>
        <w:top w:val="none" w:sz="0" w:space="0" w:color="auto"/>
        <w:left w:val="none" w:sz="0" w:space="0" w:color="auto"/>
        <w:bottom w:val="none" w:sz="0" w:space="0" w:color="auto"/>
        <w:right w:val="none" w:sz="0" w:space="0" w:color="auto"/>
      </w:divBdr>
    </w:div>
    <w:div w:id="1002587114">
      <w:bodyDiv w:val="1"/>
      <w:marLeft w:val="0"/>
      <w:marRight w:val="0"/>
      <w:marTop w:val="0"/>
      <w:marBottom w:val="0"/>
      <w:divBdr>
        <w:top w:val="none" w:sz="0" w:space="0" w:color="auto"/>
        <w:left w:val="none" w:sz="0" w:space="0" w:color="auto"/>
        <w:bottom w:val="none" w:sz="0" w:space="0" w:color="auto"/>
        <w:right w:val="none" w:sz="0" w:space="0" w:color="auto"/>
      </w:divBdr>
    </w:div>
    <w:div w:id="1004355603">
      <w:bodyDiv w:val="1"/>
      <w:marLeft w:val="0"/>
      <w:marRight w:val="0"/>
      <w:marTop w:val="0"/>
      <w:marBottom w:val="0"/>
      <w:divBdr>
        <w:top w:val="none" w:sz="0" w:space="0" w:color="auto"/>
        <w:left w:val="none" w:sz="0" w:space="0" w:color="auto"/>
        <w:bottom w:val="none" w:sz="0" w:space="0" w:color="auto"/>
        <w:right w:val="none" w:sz="0" w:space="0" w:color="auto"/>
      </w:divBdr>
    </w:div>
    <w:div w:id="1011490403">
      <w:bodyDiv w:val="1"/>
      <w:marLeft w:val="0"/>
      <w:marRight w:val="0"/>
      <w:marTop w:val="0"/>
      <w:marBottom w:val="0"/>
      <w:divBdr>
        <w:top w:val="none" w:sz="0" w:space="0" w:color="auto"/>
        <w:left w:val="none" w:sz="0" w:space="0" w:color="auto"/>
        <w:bottom w:val="none" w:sz="0" w:space="0" w:color="auto"/>
        <w:right w:val="none" w:sz="0" w:space="0" w:color="auto"/>
      </w:divBdr>
    </w:div>
    <w:div w:id="1018388114">
      <w:bodyDiv w:val="1"/>
      <w:marLeft w:val="0"/>
      <w:marRight w:val="0"/>
      <w:marTop w:val="0"/>
      <w:marBottom w:val="0"/>
      <w:divBdr>
        <w:top w:val="none" w:sz="0" w:space="0" w:color="auto"/>
        <w:left w:val="none" w:sz="0" w:space="0" w:color="auto"/>
        <w:bottom w:val="none" w:sz="0" w:space="0" w:color="auto"/>
        <w:right w:val="none" w:sz="0" w:space="0" w:color="auto"/>
      </w:divBdr>
    </w:div>
    <w:div w:id="1030959146">
      <w:bodyDiv w:val="1"/>
      <w:marLeft w:val="0"/>
      <w:marRight w:val="0"/>
      <w:marTop w:val="0"/>
      <w:marBottom w:val="0"/>
      <w:divBdr>
        <w:top w:val="none" w:sz="0" w:space="0" w:color="auto"/>
        <w:left w:val="none" w:sz="0" w:space="0" w:color="auto"/>
        <w:bottom w:val="none" w:sz="0" w:space="0" w:color="auto"/>
        <w:right w:val="none" w:sz="0" w:space="0" w:color="auto"/>
      </w:divBdr>
    </w:div>
    <w:div w:id="1034577253">
      <w:bodyDiv w:val="1"/>
      <w:marLeft w:val="0"/>
      <w:marRight w:val="0"/>
      <w:marTop w:val="0"/>
      <w:marBottom w:val="0"/>
      <w:divBdr>
        <w:top w:val="none" w:sz="0" w:space="0" w:color="auto"/>
        <w:left w:val="none" w:sz="0" w:space="0" w:color="auto"/>
        <w:bottom w:val="none" w:sz="0" w:space="0" w:color="auto"/>
        <w:right w:val="none" w:sz="0" w:space="0" w:color="auto"/>
      </w:divBdr>
    </w:div>
    <w:div w:id="1065956731">
      <w:bodyDiv w:val="1"/>
      <w:marLeft w:val="0"/>
      <w:marRight w:val="0"/>
      <w:marTop w:val="0"/>
      <w:marBottom w:val="0"/>
      <w:divBdr>
        <w:top w:val="none" w:sz="0" w:space="0" w:color="auto"/>
        <w:left w:val="none" w:sz="0" w:space="0" w:color="auto"/>
        <w:bottom w:val="none" w:sz="0" w:space="0" w:color="auto"/>
        <w:right w:val="none" w:sz="0" w:space="0" w:color="auto"/>
      </w:divBdr>
    </w:div>
    <w:div w:id="1071582166">
      <w:bodyDiv w:val="1"/>
      <w:marLeft w:val="0"/>
      <w:marRight w:val="0"/>
      <w:marTop w:val="0"/>
      <w:marBottom w:val="0"/>
      <w:divBdr>
        <w:top w:val="none" w:sz="0" w:space="0" w:color="auto"/>
        <w:left w:val="none" w:sz="0" w:space="0" w:color="auto"/>
        <w:bottom w:val="none" w:sz="0" w:space="0" w:color="auto"/>
        <w:right w:val="none" w:sz="0" w:space="0" w:color="auto"/>
      </w:divBdr>
    </w:div>
    <w:div w:id="1079710270">
      <w:bodyDiv w:val="1"/>
      <w:marLeft w:val="0"/>
      <w:marRight w:val="0"/>
      <w:marTop w:val="0"/>
      <w:marBottom w:val="0"/>
      <w:divBdr>
        <w:top w:val="none" w:sz="0" w:space="0" w:color="auto"/>
        <w:left w:val="none" w:sz="0" w:space="0" w:color="auto"/>
        <w:bottom w:val="none" w:sz="0" w:space="0" w:color="auto"/>
        <w:right w:val="none" w:sz="0" w:space="0" w:color="auto"/>
      </w:divBdr>
    </w:div>
    <w:div w:id="1080715832">
      <w:bodyDiv w:val="1"/>
      <w:marLeft w:val="0"/>
      <w:marRight w:val="0"/>
      <w:marTop w:val="0"/>
      <w:marBottom w:val="0"/>
      <w:divBdr>
        <w:top w:val="none" w:sz="0" w:space="0" w:color="auto"/>
        <w:left w:val="none" w:sz="0" w:space="0" w:color="auto"/>
        <w:bottom w:val="none" w:sz="0" w:space="0" w:color="auto"/>
        <w:right w:val="none" w:sz="0" w:space="0" w:color="auto"/>
      </w:divBdr>
    </w:div>
    <w:div w:id="1085876343">
      <w:bodyDiv w:val="1"/>
      <w:marLeft w:val="0"/>
      <w:marRight w:val="0"/>
      <w:marTop w:val="0"/>
      <w:marBottom w:val="0"/>
      <w:divBdr>
        <w:top w:val="none" w:sz="0" w:space="0" w:color="auto"/>
        <w:left w:val="none" w:sz="0" w:space="0" w:color="auto"/>
        <w:bottom w:val="none" w:sz="0" w:space="0" w:color="auto"/>
        <w:right w:val="none" w:sz="0" w:space="0" w:color="auto"/>
      </w:divBdr>
    </w:div>
    <w:div w:id="1086271388">
      <w:bodyDiv w:val="1"/>
      <w:marLeft w:val="0"/>
      <w:marRight w:val="0"/>
      <w:marTop w:val="0"/>
      <w:marBottom w:val="0"/>
      <w:divBdr>
        <w:top w:val="none" w:sz="0" w:space="0" w:color="auto"/>
        <w:left w:val="none" w:sz="0" w:space="0" w:color="auto"/>
        <w:bottom w:val="none" w:sz="0" w:space="0" w:color="auto"/>
        <w:right w:val="none" w:sz="0" w:space="0" w:color="auto"/>
      </w:divBdr>
    </w:div>
    <w:div w:id="1091466864">
      <w:bodyDiv w:val="1"/>
      <w:marLeft w:val="0"/>
      <w:marRight w:val="0"/>
      <w:marTop w:val="0"/>
      <w:marBottom w:val="0"/>
      <w:divBdr>
        <w:top w:val="none" w:sz="0" w:space="0" w:color="auto"/>
        <w:left w:val="none" w:sz="0" w:space="0" w:color="auto"/>
        <w:bottom w:val="none" w:sz="0" w:space="0" w:color="auto"/>
        <w:right w:val="none" w:sz="0" w:space="0" w:color="auto"/>
      </w:divBdr>
    </w:div>
    <w:div w:id="1094668963">
      <w:bodyDiv w:val="1"/>
      <w:marLeft w:val="0"/>
      <w:marRight w:val="0"/>
      <w:marTop w:val="0"/>
      <w:marBottom w:val="0"/>
      <w:divBdr>
        <w:top w:val="none" w:sz="0" w:space="0" w:color="auto"/>
        <w:left w:val="none" w:sz="0" w:space="0" w:color="auto"/>
        <w:bottom w:val="none" w:sz="0" w:space="0" w:color="auto"/>
        <w:right w:val="none" w:sz="0" w:space="0" w:color="auto"/>
      </w:divBdr>
    </w:div>
    <w:div w:id="1105805540">
      <w:bodyDiv w:val="1"/>
      <w:marLeft w:val="0"/>
      <w:marRight w:val="0"/>
      <w:marTop w:val="0"/>
      <w:marBottom w:val="0"/>
      <w:divBdr>
        <w:top w:val="none" w:sz="0" w:space="0" w:color="auto"/>
        <w:left w:val="none" w:sz="0" w:space="0" w:color="auto"/>
        <w:bottom w:val="none" w:sz="0" w:space="0" w:color="auto"/>
        <w:right w:val="none" w:sz="0" w:space="0" w:color="auto"/>
      </w:divBdr>
    </w:div>
    <w:div w:id="1148210425">
      <w:bodyDiv w:val="1"/>
      <w:marLeft w:val="0"/>
      <w:marRight w:val="0"/>
      <w:marTop w:val="0"/>
      <w:marBottom w:val="0"/>
      <w:divBdr>
        <w:top w:val="none" w:sz="0" w:space="0" w:color="auto"/>
        <w:left w:val="none" w:sz="0" w:space="0" w:color="auto"/>
        <w:bottom w:val="none" w:sz="0" w:space="0" w:color="auto"/>
        <w:right w:val="none" w:sz="0" w:space="0" w:color="auto"/>
      </w:divBdr>
    </w:div>
    <w:div w:id="1153376957">
      <w:bodyDiv w:val="1"/>
      <w:marLeft w:val="0"/>
      <w:marRight w:val="0"/>
      <w:marTop w:val="0"/>
      <w:marBottom w:val="0"/>
      <w:divBdr>
        <w:top w:val="none" w:sz="0" w:space="0" w:color="auto"/>
        <w:left w:val="none" w:sz="0" w:space="0" w:color="auto"/>
        <w:bottom w:val="none" w:sz="0" w:space="0" w:color="auto"/>
        <w:right w:val="none" w:sz="0" w:space="0" w:color="auto"/>
      </w:divBdr>
    </w:div>
    <w:div w:id="1180586910">
      <w:bodyDiv w:val="1"/>
      <w:marLeft w:val="0"/>
      <w:marRight w:val="0"/>
      <w:marTop w:val="0"/>
      <w:marBottom w:val="0"/>
      <w:divBdr>
        <w:top w:val="none" w:sz="0" w:space="0" w:color="auto"/>
        <w:left w:val="none" w:sz="0" w:space="0" w:color="auto"/>
        <w:bottom w:val="none" w:sz="0" w:space="0" w:color="auto"/>
        <w:right w:val="none" w:sz="0" w:space="0" w:color="auto"/>
      </w:divBdr>
    </w:div>
    <w:div w:id="1210218085">
      <w:bodyDiv w:val="1"/>
      <w:marLeft w:val="0"/>
      <w:marRight w:val="0"/>
      <w:marTop w:val="0"/>
      <w:marBottom w:val="0"/>
      <w:divBdr>
        <w:top w:val="none" w:sz="0" w:space="0" w:color="auto"/>
        <w:left w:val="none" w:sz="0" w:space="0" w:color="auto"/>
        <w:bottom w:val="none" w:sz="0" w:space="0" w:color="auto"/>
        <w:right w:val="none" w:sz="0" w:space="0" w:color="auto"/>
      </w:divBdr>
    </w:div>
    <w:div w:id="1212035987">
      <w:bodyDiv w:val="1"/>
      <w:marLeft w:val="0"/>
      <w:marRight w:val="0"/>
      <w:marTop w:val="0"/>
      <w:marBottom w:val="0"/>
      <w:divBdr>
        <w:top w:val="none" w:sz="0" w:space="0" w:color="auto"/>
        <w:left w:val="none" w:sz="0" w:space="0" w:color="auto"/>
        <w:bottom w:val="none" w:sz="0" w:space="0" w:color="auto"/>
        <w:right w:val="none" w:sz="0" w:space="0" w:color="auto"/>
      </w:divBdr>
    </w:div>
    <w:div w:id="1215893001">
      <w:bodyDiv w:val="1"/>
      <w:marLeft w:val="0"/>
      <w:marRight w:val="0"/>
      <w:marTop w:val="0"/>
      <w:marBottom w:val="0"/>
      <w:divBdr>
        <w:top w:val="none" w:sz="0" w:space="0" w:color="auto"/>
        <w:left w:val="none" w:sz="0" w:space="0" w:color="auto"/>
        <w:bottom w:val="none" w:sz="0" w:space="0" w:color="auto"/>
        <w:right w:val="none" w:sz="0" w:space="0" w:color="auto"/>
      </w:divBdr>
    </w:div>
    <w:div w:id="1219246764">
      <w:bodyDiv w:val="1"/>
      <w:marLeft w:val="0"/>
      <w:marRight w:val="0"/>
      <w:marTop w:val="0"/>
      <w:marBottom w:val="0"/>
      <w:divBdr>
        <w:top w:val="none" w:sz="0" w:space="0" w:color="auto"/>
        <w:left w:val="none" w:sz="0" w:space="0" w:color="auto"/>
        <w:bottom w:val="none" w:sz="0" w:space="0" w:color="auto"/>
        <w:right w:val="none" w:sz="0" w:space="0" w:color="auto"/>
      </w:divBdr>
    </w:div>
    <w:div w:id="1234391042">
      <w:bodyDiv w:val="1"/>
      <w:marLeft w:val="0"/>
      <w:marRight w:val="0"/>
      <w:marTop w:val="0"/>
      <w:marBottom w:val="0"/>
      <w:divBdr>
        <w:top w:val="none" w:sz="0" w:space="0" w:color="auto"/>
        <w:left w:val="none" w:sz="0" w:space="0" w:color="auto"/>
        <w:bottom w:val="none" w:sz="0" w:space="0" w:color="auto"/>
        <w:right w:val="none" w:sz="0" w:space="0" w:color="auto"/>
      </w:divBdr>
    </w:div>
    <w:div w:id="1246957830">
      <w:bodyDiv w:val="1"/>
      <w:marLeft w:val="0"/>
      <w:marRight w:val="0"/>
      <w:marTop w:val="0"/>
      <w:marBottom w:val="0"/>
      <w:divBdr>
        <w:top w:val="none" w:sz="0" w:space="0" w:color="auto"/>
        <w:left w:val="none" w:sz="0" w:space="0" w:color="auto"/>
        <w:bottom w:val="none" w:sz="0" w:space="0" w:color="auto"/>
        <w:right w:val="none" w:sz="0" w:space="0" w:color="auto"/>
      </w:divBdr>
    </w:div>
    <w:div w:id="1251542586">
      <w:bodyDiv w:val="1"/>
      <w:marLeft w:val="0"/>
      <w:marRight w:val="0"/>
      <w:marTop w:val="0"/>
      <w:marBottom w:val="0"/>
      <w:divBdr>
        <w:top w:val="none" w:sz="0" w:space="0" w:color="auto"/>
        <w:left w:val="none" w:sz="0" w:space="0" w:color="auto"/>
        <w:bottom w:val="none" w:sz="0" w:space="0" w:color="auto"/>
        <w:right w:val="none" w:sz="0" w:space="0" w:color="auto"/>
      </w:divBdr>
    </w:div>
    <w:div w:id="1262568257">
      <w:bodyDiv w:val="1"/>
      <w:marLeft w:val="0"/>
      <w:marRight w:val="0"/>
      <w:marTop w:val="0"/>
      <w:marBottom w:val="0"/>
      <w:divBdr>
        <w:top w:val="none" w:sz="0" w:space="0" w:color="auto"/>
        <w:left w:val="none" w:sz="0" w:space="0" w:color="auto"/>
        <w:bottom w:val="none" w:sz="0" w:space="0" w:color="auto"/>
        <w:right w:val="none" w:sz="0" w:space="0" w:color="auto"/>
      </w:divBdr>
    </w:div>
    <w:div w:id="1272667829">
      <w:bodyDiv w:val="1"/>
      <w:marLeft w:val="0"/>
      <w:marRight w:val="0"/>
      <w:marTop w:val="0"/>
      <w:marBottom w:val="0"/>
      <w:divBdr>
        <w:top w:val="none" w:sz="0" w:space="0" w:color="auto"/>
        <w:left w:val="none" w:sz="0" w:space="0" w:color="auto"/>
        <w:bottom w:val="none" w:sz="0" w:space="0" w:color="auto"/>
        <w:right w:val="none" w:sz="0" w:space="0" w:color="auto"/>
      </w:divBdr>
    </w:div>
    <w:div w:id="1275210937">
      <w:bodyDiv w:val="1"/>
      <w:marLeft w:val="0"/>
      <w:marRight w:val="0"/>
      <w:marTop w:val="0"/>
      <w:marBottom w:val="0"/>
      <w:divBdr>
        <w:top w:val="none" w:sz="0" w:space="0" w:color="auto"/>
        <w:left w:val="none" w:sz="0" w:space="0" w:color="auto"/>
        <w:bottom w:val="none" w:sz="0" w:space="0" w:color="auto"/>
        <w:right w:val="none" w:sz="0" w:space="0" w:color="auto"/>
      </w:divBdr>
    </w:div>
    <w:div w:id="1291714666">
      <w:bodyDiv w:val="1"/>
      <w:marLeft w:val="0"/>
      <w:marRight w:val="0"/>
      <w:marTop w:val="0"/>
      <w:marBottom w:val="0"/>
      <w:divBdr>
        <w:top w:val="none" w:sz="0" w:space="0" w:color="auto"/>
        <w:left w:val="none" w:sz="0" w:space="0" w:color="auto"/>
        <w:bottom w:val="none" w:sz="0" w:space="0" w:color="auto"/>
        <w:right w:val="none" w:sz="0" w:space="0" w:color="auto"/>
      </w:divBdr>
    </w:div>
    <w:div w:id="1308170720">
      <w:bodyDiv w:val="1"/>
      <w:marLeft w:val="0"/>
      <w:marRight w:val="0"/>
      <w:marTop w:val="0"/>
      <w:marBottom w:val="0"/>
      <w:divBdr>
        <w:top w:val="none" w:sz="0" w:space="0" w:color="auto"/>
        <w:left w:val="none" w:sz="0" w:space="0" w:color="auto"/>
        <w:bottom w:val="none" w:sz="0" w:space="0" w:color="auto"/>
        <w:right w:val="none" w:sz="0" w:space="0" w:color="auto"/>
      </w:divBdr>
    </w:div>
    <w:div w:id="1321231228">
      <w:bodyDiv w:val="1"/>
      <w:marLeft w:val="0"/>
      <w:marRight w:val="0"/>
      <w:marTop w:val="0"/>
      <w:marBottom w:val="0"/>
      <w:divBdr>
        <w:top w:val="none" w:sz="0" w:space="0" w:color="auto"/>
        <w:left w:val="none" w:sz="0" w:space="0" w:color="auto"/>
        <w:bottom w:val="none" w:sz="0" w:space="0" w:color="auto"/>
        <w:right w:val="none" w:sz="0" w:space="0" w:color="auto"/>
      </w:divBdr>
    </w:div>
    <w:div w:id="1354846061">
      <w:bodyDiv w:val="1"/>
      <w:marLeft w:val="0"/>
      <w:marRight w:val="0"/>
      <w:marTop w:val="0"/>
      <w:marBottom w:val="0"/>
      <w:divBdr>
        <w:top w:val="none" w:sz="0" w:space="0" w:color="auto"/>
        <w:left w:val="none" w:sz="0" w:space="0" w:color="auto"/>
        <w:bottom w:val="none" w:sz="0" w:space="0" w:color="auto"/>
        <w:right w:val="none" w:sz="0" w:space="0" w:color="auto"/>
      </w:divBdr>
    </w:div>
    <w:div w:id="1362169025">
      <w:bodyDiv w:val="1"/>
      <w:marLeft w:val="0"/>
      <w:marRight w:val="0"/>
      <w:marTop w:val="0"/>
      <w:marBottom w:val="0"/>
      <w:divBdr>
        <w:top w:val="none" w:sz="0" w:space="0" w:color="auto"/>
        <w:left w:val="none" w:sz="0" w:space="0" w:color="auto"/>
        <w:bottom w:val="none" w:sz="0" w:space="0" w:color="auto"/>
        <w:right w:val="none" w:sz="0" w:space="0" w:color="auto"/>
      </w:divBdr>
    </w:div>
    <w:div w:id="1366717476">
      <w:bodyDiv w:val="1"/>
      <w:marLeft w:val="0"/>
      <w:marRight w:val="0"/>
      <w:marTop w:val="0"/>
      <w:marBottom w:val="0"/>
      <w:divBdr>
        <w:top w:val="none" w:sz="0" w:space="0" w:color="auto"/>
        <w:left w:val="none" w:sz="0" w:space="0" w:color="auto"/>
        <w:bottom w:val="none" w:sz="0" w:space="0" w:color="auto"/>
        <w:right w:val="none" w:sz="0" w:space="0" w:color="auto"/>
      </w:divBdr>
    </w:div>
    <w:div w:id="1390571892">
      <w:bodyDiv w:val="1"/>
      <w:marLeft w:val="0"/>
      <w:marRight w:val="0"/>
      <w:marTop w:val="0"/>
      <w:marBottom w:val="0"/>
      <w:divBdr>
        <w:top w:val="none" w:sz="0" w:space="0" w:color="auto"/>
        <w:left w:val="none" w:sz="0" w:space="0" w:color="auto"/>
        <w:bottom w:val="none" w:sz="0" w:space="0" w:color="auto"/>
        <w:right w:val="none" w:sz="0" w:space="0" w:color="auto"/>
      </w:divBdr>
    </w:div>
    <w:div w:id="1396247497">
      <w:bodyDiv w:val="1"/>
      <w:marLeft w:val="0"/>
      <w:marRight w:val="0"/>
      <w:marTop w:val="0"/>
      <w:marBottom w:val="0"/>
      <w:divBdr>
        <w:top w:val="none" w:sz="0" w:space="0" w:color="auto"/>
        <w:left w:val="none" w:sz="0" w:space="0" w:color="auto"/>
        <w:bottom w:val="none" w:sz="0" w:space="0" w:color="auto"/>
        <w:right w:val="none" w:sz="0" w:space="0" w:color="auto"/>
      </w:divBdr>
    </w:div>
    <w:div w:id="1400664366">
      <w:bodyDiv w:val="1"/>
      <w:marLeft w:val="0"/>
      <w:marRight w:val="0"/>
      <w:marTop w:val="0"/>
      <w:marBottom w:val="0"/>
      <w:divBdr>
        <w:top w:val="none" w:sz="0" w:space="0" w:color="auto"/>
        <w:left w:val="none" w:sz="0" w:space="0" w:color="auto"/>
        <w:bottom w:val="none" w:sz="0" w:space="0" w:color="auto"/>
        <w:right w:val="none" w:sz="0" w:space="0" w:color="auto"/>
      </w:divBdr>
    </w:div>
    <w:div w:id="1406730336">
      <w:bodyDiv w:val="1"/>
      <w:marLeft w:val="0"/>
      <w:marRight w:val="0"/>
      <w:marTop w:val="0"/>
      <w:marBottom w:val="0"/>
      <w:divBdr>
        <w:top w:val="none" w:sz="0" w:space="0" w:color="auto"/>
        <w:left w:val="none" w:sz="0" w:space="0" w:color="auto"/>
        <w:bottom w:val="none" w:sz="0" w:space="0" w:color="auto"/>
        <w:right w:val="none" w:sz="0" w:space="0" w:color="auto"/>
      </w:divBdr>
    </w:div>
    <w:div w:id="1415321430">
      <w:bodyDiv w:val="1"/>
      <w:marLeft w:val="0"/>
      <w:marRight w:val="0"/>
      <w:marTop w:val="0"/>
      <w:marBottom w:val="0"/>
      <w:divBdr>
        <w:top w:val="none" w:sz="0" w:space="0" w:color="auto"/>
        <w:left w:val="none" w:sz="0" w:space="0" w:color="auto"/>
        <w:bottom w:val="none" w:sz="0" w:space="0" w:color="auto"/>
        <w:right w:val="none" w:sz="0" w:space="0" w:color="auto"/>
      </w:divBdr>
    </w:div>
    <w:div w:id="1428698239">
      <w:bodyDiv w:val="1"/>
      <w:marLeft w:val="0"/>
      <w:marRight w:val="0"/>
      <w:marTop w:val="0"/>
      <w:marBottom w:val="0"/>
      <w:divBdr>
        <w:top w:val="none" w:sz="0" w:space="0" w:color="auto"/>
        <w:left w:val="none" w:sz="0" w:space="0" w:color="auto"/>
        <w:bottom w:val="none" w:sz="0" w:space="0" w:color="auto"/>
        <w:right w:val="none" w:sz="0" w:space="0" w:color="auto"/>
      </w:divBdr>
    </w:div>
    <w:div w:id="1455097361">
      <w:bodyDiv w:val="1"/>
      <w:marLeft w:val="0"/>
      <w:marRight w:val="0"/>
      <w:marTop w:val="0"/>
      <w:marBottom w:val="0"/>
      <w:divBdr>
        <w:top w:val="none" w:sz="0" w:space="0" w:color="auto"/>
        <w:left w:val="none" w:sz="0" w:space="0" w:color="auto"/>
        <w:bottom w:val="none" w:sz="0" w:space="0" w:color="auto"/>
        <w:right w:val="none" w:sz="0" w:space="0" w:color="auto"/>
      </w:divBdr>
    </w:div>
    <w:div w:id="1461999653">
      <w:bodyDiv w:val="1"/>
      <w:marLeft w:val="0"/>
      <w:marRight w:val="0"/>
      <w:marTop w:val="0"/>
      <w:marBottom w:val="0"/>
      <w:divBdr>
        <w:top w:val="none" w:sz="0" w:space="0" w:color="auto"/>
        <w:left w:val="none" w:sz="0" w:space="0" w:color="auto"/>
        <w:bottom w:val="none" w:sz="0" w:space="0" w:color="auto"/>
        <w:right w:val="none" w:sz="0" w:space="0" w:color="auto"/>
      </w:divBdr>
    </w:div>
    <w:div w:id="1466192759">
      <w:bodyDiv w:val="1"/>
      <w:marLeft w:val="0"/>
      <w:marRight w:val="0"/>
      <w:marTop w:val="0"/>
      <w:marBottom w:val="0"/>
      <w:divBdr>
        <w:top w:val="none" w:sz="0" w:space="0" w:color="auto"/>
        <w:left w:val="none" w:sz="0" w:space="0" w:color="auto"/>
        <w:bottom w:val="none" w:sz="0" w:space="0" w:color="auto"/>
        <w:right w:val="none" w:sz="0" w:space="0" w:color="auto"/>
      </w:divBdr>
    </w:div>
    <w:div w:id="1487821689">
      <w:bodyDiv w:val="1"/>
      <w:marLeft w:val="0"/>
      <w:marRight w:val="0"/>
      <w:marTop w:val="0"/>
      <w:marBottom w:val="0"/>
      <w:divBdr>
        <w:top w:val="none" w:sz="0" w:space="0" w:color="auto"/>
        <w:left w:val="none" w:sz="0" w:space="0" w:color="auto"/>
        <w:bottom w:val="none" w:sz="0" w:space="0" w:color="auto"/>
        <w:right w:val="none" w:sz="0" w:space="0" w:color="auto"/>
      </w:divBdr>
    </w:div>
    <w:div w:id="1493258351">
      <w:bodyDiv w:val="1"/>
      <w:marLeft w:val="0"/>
      <w:marRight w:val="0"/>
      <w:marTop w:val="0"/>
      <w:marBottom w:val="0"/>
      <w:divBdr>
        <w:top w:val="none" w:sz="0" w:space="0" w:color="auto"/>
        <w:left w:val="none" w:sz="0" w:space="0" w:color="auto"/>
        <w:bottom w:val="none" w:sz="0" w:space="0" w:color="auto"/>
        <w:right w:val="none" w:sz="0" w:space="0" w:color="auto"/>
      </w:divBdr>
    </w:div>
    <w:div w:id="1531794978">
      <w:bodyDiv w:val="1"/>
      <w:marLeft w:val="0"/>
      <w:marRight w:val="0"/>
      <w:marTop w:val="0"/>
      <w:marBottom w:val="0"/>
      <w:divBdr>
        <w:top w:val="none" w:sz="0" w:space="0" w:color="auto"/>
        <w:left w:val="none" w:sz="0" w:space="0" w:color="auto"/>
        <w:bottom w:val="none" w:sz="0" w:space="0" w:color="auto"/>
        <w:right w:val="none" w:sz="0" w:space="0" w:color="auto"/>
      </w:divBdr>
    </w:div>
    <w:div w:id="1538003773">
      <w:bodyDiv w:val="1"/>
      <w:marLeft w:val="0"/>
      <w:marRight w:val="0"/>
      <w:marTop w:val="0"/>
      <w:marBottom w:val="0"/>
      <w:divBdr>
        <w:top w:val="none" w:sz="0" w:space="0" w:color="auto"/>
        <w:left w:val="none" w:sz="0" w:space="0" w:color="auto"/>
        <w:bottom w:val="none" w:sz="0" w:space="0" w:color="auto"/>
        <w:right w:val="none" w:sz="0" w:space="0" w:color="auto"/>
      </w:divBdr>
    </w:div>
    <w:div w:id="1538273197">
      <w:bodyDiv w:val="1"/>
      <w:marLeft w:val="0"/>
      <w:marRight w:val="0"/>
      <w:marTop w:val="0"/>
      <w:marBottom w:val="0"/>
      <w:divBdr>
        <w:top w:val="none" w:sz="0" w:space="0" w:color="auto"/>
        <w:left w:val="none" w:sz="0" w:space="0" w:color="auto"/>
        <w:bottom w:val="none" w:sz="0" w:space="0" w:color="auto"/>
        <w:right w:val="none" w:sz="0" w:space="0" w:color="auto"/>
      </w:divBdr>
    </w:div>
    <w:div w:id="1541933692">
      <w:bodyDiv w:val="1"/>
      <w:marLeft w:val="0"/>
      <w:marRight w:val="0"/>
      <w:marTop w:val="0"/>
      <w:marBottom w:val="0"/>
      <w:divBdr>
        <w:top w:val="none" w:sz="0" w:space="0" w:color="auto"/>
        <w:left w:val="none" w:sz="0" w:space="0" w:color="auto"/>
        <w:bottom w:val="none" w:sz="0" w:space="0" w:color="auto"/>
        <w:right w:val="none" w:sz="0" w:space="0" w:color="auto"/>
      </w:divBdr>
    </w:div>
    <w:div w:id="1548712989">
      <w:bodyDiv w:val="1"/>
      <w:marLeft w:val="0"/>
      <w:marRight w:val="0"/>
      <w:marTop w:val="0"/>
      <w:marBottom w:val="0"/>
      <w:divBdr>
        <w:top w:val="none" w:sz="0" w:space="0" w:color="auto"/>
        <w:left w:val="none" w:sz="0" w:space="0" w:color="auto"/>
        <w:bottom w:val="none" w:sz="0" w:space="0" w:color="auto"/>
        <w:right w:val="none" w:sz="0" w:space="0" w:color="auto"/>
      </w:divBdr>
    </w:div>
    <w:div w:id="1563638043">
      <w:bodyDiv w:val="1"/>
      <w:marLeft w:val="0"/>
      <w:marRight w:val="0"/>
      <w:marTop w:val="0"/>
      <w:marBottom w:val="0"/>
      <w:divBdr>
        <w:top w:val="none" w:sz="0" w:space="0" w:color="auto"/>
        <w:left w:val="none" w:sz="0" w:space="0" w:color="auto"/>
        <w:bottom w:val="none" w:sz="0" w:space="0" w:color="auto"/>
        <w:right w:val="none" w:sz="0" w:space="0" w:color="auto"/>
      </w:divBdr>
    </w:div>
    <w:div w:id="1578442210">
      <w:bodyDiv w:val="1"/>
      <w:marLeft w:val="0"/>
      <w:marRight w:val="0"/>
      <w:marTop w:val="0"/>
      <w:marBottom w:val="0"/>
      <w:divBdr>
        <w:top w:val="none" w:sz="0" w:space="0" w:color="auto"/>
        <w:left w:val="none" w:sz="0" w:space="0" w:color="auto"/>
        <w:bottom w:val="none" w:sz="0" w:space="0" w:color="auto"/>
        <w:right w:val="none" w:sz="0" w:space="0" w:color="auto"/>
      </w:divBdr>
    </w:div>
    <w:div w:id="1610578305">
      <w:bodyDiv w:val="1"/>
      <w:marLeft w:val="0"/>
      <w:marRight w:val="0"/>
      <w:marTop w:val="0"/>
      <w:marBottom w:val="0"/>
      <w:divBdr>
        <w:top w:val="none" w:sz="0" w:space="0" w:color="auto"/>
        <w:left w:val="none" w:sz="0" w:space="0" w:color="auto"/>
        <w:bottom w:val="none" w:sz="0" w:space="0" w:color="auto"/>
        <w:right w:val="none" w:sz="0" w:space="0" w:color="auto"/>
      </w:divBdr>
    </w:div>
    <w:div w:id="1612318807">
      <w:bodyDiv w:val="1"/>
      <w:marLeft w:val="0"/>
      <w:marRight w:val="0"/>
      <w:marTop w:val="0"/>
      <w:marBottom w:val="0"/>
      <w:divBdr>
        <w:top w:val="none" w:sz="0" w:space="0" w:color="auto"/>
        <w:left w:val="none" w:sz="0" w:space="0" w:color="auto"/>
        <w:bottom w:val="none" w:sz="0" w:space="0" w:color="auto"/>
        <w:right w:val="none" w:sz="0" w:space="0" w:color="auto"/>
      </w:divBdr>
    </w:div>
    <w:div w:id="1616669915">
      <w:bodyDiv w:val="1"/>
      <w:marLeft w:val="0"/>
      <w:marRight w:val="0"/>
      <w:marTop w:val="0"/>
      <w:marBottom w:val="0"/>
      <w:divBdr>
        <w:top w:val="none" w:sz="0" w:space="0" w:color="auto"/>
        <w:left w:val="none" w:sz="0" w:space="0" w:color="auto"/>
        <w:bottom w:val="none" w:sz="0" w:space="0" w:color="auto"/>
        <w:right w:val="none" w:sz="0" w:space="0" w:color="auto"/>
      </w:divBdr>
    </w:div>
    <w:div w:id="1627346774">
      <w:bodyDiv w:val="1"/>
      <w:marLeft w:val="0"/>
      <w:marRight w:val="0"/>
      <w:marTop w:val="0"/>
      <w:marBottom w:val="0"/>
      <w:divBdr>
        <w:top w:val="none" w:sz="0" w:space="0" w:color="auto"/>
        <w:left w:val="none" w:sz="0" w:space="0" w:color="auto"/>
        <w:bottom w:val="none" w:sz="0" w:space="0" w:color="auto"/>
        <w:right w:val="none" w:sz="0" w:space="0" w:color="auto"/>
      </w:divBdr>
    </w:div>
    <w:div w:id="1639531348">
      <w:bodyDiv w:val="1"/>
      <w:marLeft w:val="0"/>
      <w:marRight w:val="0"/>
      <w:marTop w:val="0"/>
      <w:marBottom w:val="0"/>
      <w:divBdr>
        <w:top w:val="none" w:sz="0" w:space="0" w:color="auto"/>
        <w:left w:val="none" w:sz="0" w:space="0" w:color="auto"/>
        <w:bottom w:val="none" w:sz="0" w:space="0" w:color="auto"/>
        <w:right w:val="none" w:sz="0" w:space="0" w:color="auto"/>
      </w:divBdr>
    </w:div>
    <w:div w:id="1640263861">
      <w:bodyDiv w:val="1"/>
      <w:marLeft w:val="0"/>
      <w:marRight w:val="0"/>
      <w:marTop w:val="0"/>
      <w:marBottom w:val="0"/>
      <w:divBdr>
        <w:top w:val="none" w:sz="0" w:space="0" w:color="auto"/>
        <w:left w:val="none" w:sz="0" w:space="0" w:color="auto"/>
        <w:bottom w:val="none" w:sz="0" w:space="0" w:color="auto"/>
        <w:right w:val="none" w:sz="0" w:space="0" w:color="auto"/>
      </w:divBdr>
    </w:div>
    <w:div w:id="1642465419">
      <w:bodyDiv w:val="1"/>
      <w:marLeft w:val="0"/>
      <w:marRight w:val="0"/>
      <w:marTop w:val="0"/>
      <w:marBottom w:val="0"/>
      <w:divBdr>
        <w:top w:val="none" w:sz="0" w:space="0" w:color="auto"/>
        <w:left w:val="none" w:sz="0" w:space="0" w:color="auto"/>
        <w:bottom w:val="none" w:sz="0" w:space="0" w:color="auto"/>
        <w:right w:val="none" w:sz="0" w:space="0" w:color="auto"/>
      </w:divBdr>
    </w:div>
    <w:div w:id="1645156152">
      <w:bodyDiv w:val="1"/>
      <w:marLeft w:val="0"/>
      <w:marRight w:val="0"/>
      <w:marTop w:val="0"/>
      <w:marBottom w:val="0"/>
      <w:divBdr>
        <w:top w:val="none" w:sz="0" w:space="0" w:color="auto"/>
        <w:left w:val="none" w:sz="0" w:space="0" w:color="auto"/>
        <w:bottom w:val="none" w:sz="0" w:space="0" w:color="auto"/>
        <w:right w:val="none" w:sz="0" w:space="0" w:color="auto"/>
      </w:divBdr>
    </w:div>
    <w:div w:id="1659917773">
      <w:bodyDiv w:val="1"/>
      <w:marLeft w:val="0"/>
      <w:marRight w:val="0"/>
      <w:marTop w:val="0"/>
      <w:marBottom w:val="0"/>
      <w:divBdr>
        <w:top w:val="none" w:sz="0" w:space="0" w:color="auto"/>
        <w:left w:val="none" w:sz="0" w:space="0" w:color="auto"/>
        <w:bottom w:val="none" w:sz="0" w:space="0" w:color="auto"/>
        <w:right w:val="none" w:sz="0" w:space="0" w:color="auto"/>
      </w:divBdr>
    </w:div>
    <w:div w:id="1663005528">
      <w:bodyDiv w:val="1"/>
      <w:marLeft w:val="0"/>
      <w:marRight w:val="0"/>
      <w:marTop w:val="0"/>
      <w:marBottom w:val="0"/>
      <w:divBdr>
        <w:top w:val="none" w:sz="0" w:space="0" w:color="auto"/>
        <w:left w:val="none" w:sz="0" w:space="0" w:color="auto"/>
        <w:bottom w:val="none" w:sz="0" w:space="0" w:color="auto"/>
        <w:right w:val="none" w:sz="0" w:space="0" w:color="auto"/>
      </w:divBdr>
    </w:div>
    <w:div w:id="1668243033">
      <w:bodyDiv w:val="1"/>
      <w:marLeft w:val="0"/>
      <w:marRight w:val="0"/>
      <w:marTop w:val="0"/>
      <w:marBottom w:val="0"/>
      <w:divBdr>
        <w:top w:val="none" w:sz="0" w:space="0" w:color="auto"/>
        <w:left w:val="none" w:sz="0" w:space="0" w:color="auto"/>
        <w:bottom w:val="none" w:sz="0" w:space="0" w:color="auto"/>
        <w:right w:val="none" w:sz="0" w:space="0" w:color="auto"/>
      </w:divBdr>
    </w:div>
    <w:div w:id="1669989078">
      <w:bodyDiv w:val="1"/>
      <w:marLeft w:val="0"/>
      <w:marRight w:val="0"/>
      <w:marTop w:val="0"/>
      <w:marBottom w:val="0"/>
      <w:divBdr>
        <w:top w:val="none" w:sz="0" w:space="0" w:color="auto"/>
        <w:left w:val="none" w:sz="0" w:space="0" w:color="auto"/>
        <w:bottom w:val="none" w:sz="0" w:space="0" w:color="auto"/>
        <w:right w:val="none" w:sz="0" w:space="0" w:color="auto"/>
      </w:divBdr>
    </w:div>
    <w:div w:id="1676954971">
      <w:bodyDiv w:val="1"/>
      <w:marLeft w:val="0"/>
      <w:marRight w:val="0"/>
      <w:marTop w:val="0"/>
      <w:marBottom w:val="0"/>
      <w:divBdr>
        <w:top w:val="none" w:sz="0" w:space="0" w:color="auto"/>
        <w:left w:val="none" w:sz="0" w:space="0" w:color="auto"/>
        <w:bottom w:val="none" w:sz="0" w:space="0" w:color="auto"/>
        <w:right w:val="none" w:sz="0" w:space="0" w:color="auto"/>
      </w:divBdr>
    </w:div>
    <w:div w:id="1679887832">
      <w:bodyDiv w:val="1"/>
      <w:marLeft w:val="0"/>
      <w:marRight w:val="0"/>
      <w:marTop w:val="0"/>
      <w:marBottom w:val="0"/>
      <w:divBdr>
        <w:top w:val="none" w:sz="0" w:space="0" w:color="auto"/>
        <w:left w:val="none" w:sz="0" w:space="0" w:color="auto"/>
        <w:bottom w:val="none" w:sz="0" w:space="0" w:color="auto"/>
        <w:right w:val="none" w:sz="0" w:space="0" w:color="auto"/>
      </w:divBdr>
    </w:div>
    <w:div w:id="1683583369">
      <w:bodyDiv w:val="1"/>
      <w:marLeft w:val="0"/>
      <w:marRight w:val="0"/>
      <w:marTop w:val="0"/>
      <w:marBottom w:val="0"/>
      <w:divBdr>
        <w:top w:val="none" w:sz="0" w:space="0" w:color="auto"/>
        <w:left w:val="none" w:sz="0" w:space="0" w:color="auto"/>
        <w:bottom w:val="none" w:sz="0" w:space="0" w:color="auto"/>
        <w:right w:val="none" w:sz="0" w:space="0" w:color="auto"/>
      </w:divBdr>
    </w:div>
    <w:div w:id="1696272052">
      <w:bodyDiv w:val="1"/>
      <w:marLeft w:val="0"/>
      <w:marRight w:val="0"/>
      <w:marTop w:val="0"/>
      <w:marBottom w:val="0"/>
      <w:divBdr>
        <w:top w:val="none" w:sz="0" w:space="0" w:color="auto"/>
        <w:left w:val="none" w:sz="0" w:space="0" w:color="auto"/>
        <w:bottom w:val="none" w:sz="0" w:space="0" w:color="auto"/>
        <w:right w:val="none" w:sz="0" w:space="0" w:color="auto"/>
      </w:divBdr>
    </w:div>
    <w:div w:id="1698507120">
      <w:bodyDiv w:val="1"/>
      <w:marLeft w:val="0"/>
      <w:marRight w:val="0"/>
      <w:marTop w:val="0"/>
      <w:marBottom w:val="0"/>
      <w:divBdr>
        <w:top w:val="none" w:sz="0" w:space="0" w:color="auto"/>
        <w:left w:val="none" w:sz="0" w:space="0" w:color="auto"/>
        <w:bottom w:val="none" w:sz="0" w:space="0" w:color="auto"/>
        <w:right w:val="none" w:sz="0" w:space="0" w:color="auto"/>
      </w:divBdr>
    </w:div>
    <w:div w:id="1698921993">
      <w:bodyDiv w:val="1"/>
      <w:marLeft w:val="0"/>
      <w:marRight w:val="0"/>
      <w:marTop w:val="0"/>
      <w:marBottom w:val="0"/>
      <w:divBdr>
        <w:top w:val="none" w:sz="0" w:space="0" w:color="auto"/>
        <w:left w:val="none" w:sz="0" w:space="0" w:color="auto"/>
        <w:bottom w:val="none" w:sz="0" w:space="0" w:color="auto"/>
        <w:right w:val="none" w:sz="0" w:space="0" w:color="auto"/>
      </w:divBdr>
    </w:div>
    <w:div w:id="1708869081">
      <w:bodyDiv w:val="1"/>
      <w:marLeft w:val="0"/>
      <w:marRight w:val="0"/>
      <w:marTop w:val="0"/>
      <w:marBottom w:val="0"/>
      <w:divBdr>
        <w:top w:val="none" w:sz="0" w:space="0" w:color="auto"/>
        <w:left w:val="none" w:sz="0" w:space="0" w:color="auto"/>
        <w:bottom w:val="none" w:sz="0" w:space="0" w:color="auto"/>
        <w:right w:val="none" w:sz="0" w:space="0" w:color="auto"/>
      </w:divBdr>
    </w:div>
    <w:div w:id="1786121537">
      <w:bodyDiv w:val="1"/>
      <w:marLeft w:val="0"/>
      <w:marRight w:val="0"/>
      <w:marTop w:val="0"/>
      <w:marBottom w:val="0"/>
      <w:divBdr>
        <w:top w:val="none" w:sz="0" w:space="0" w:color="auto"/>
        <w:left w:val="none" w:sz="0" w:space="0" w:color="auto"/>
        <w:bottom w:val="none" w:sz="0" w:space="0" w:color="auto"/>
        <w:right w:val="none" w:sz="0" w:space="0" w:color="auto"/>
      </w:divBdr>
    </w:div>
    <w:div w:id="1787969446">
      <w:bodyDiv w:val="1"/>
      <w:marLeft w:val="0"/>
      <w:marRight w:val="0"/>
      <w:marTop w:val="0"/>
      <w:marBottom w:val="0"/>
      <w:divBdr>
        <w:top w:val="none" w:sz="0" w:space="0" w:color="auto"/>
        <w:left w:val="none" w:sz="0" w:space="0" w:color="auto"/>
        <w:bottom w:val="none" w:sz="0" w:space="0" w:color="auto"/>
        <w:right w:val="none" w:sz="0" w:space="0" w:color="auto"/>
      </w:divBdr>
    </w:div>
    <w:div w:id="1802115511">
      <w:bodyDiv w:val="1"/>
      <w:marLeft w:val="0"/>
      <w:marRight w:val="0"/>
      <w:marTop w:val="0"/>
      <w:marBottom w:val="0"/>
      <w:divBdr>
        <w:top w:val="none" w:sz="0" w:space="0" w:color="auto"/>
        <w:left w:val="none" w:sz="0" w:space="0" w:color="auto"/>
        <w:bottom w:val="none" w:sz="0" w:space="0" w:color="auto"/>
        <w:right w:val="none" w:sz="0" w:space="0" w:color="auto"/>
      </w:divBdr>
    </w:div>
    <w:div w:id="1812483938">
      <w:bodyDiv w:val="1"/>
      <w:marLeft w:val="0"/>
      <w:marRight w:val="0"/>
      <w:marTop w:val="0"/>
      <w:marBottom w:val="0"/>
      <w:divBdr>
        <w:top w:val="none" w:sz="0" w:space="0" w:color="auto"/>
        <w:left w:val="none" w:sz="0" w:space="0" w:color="auto"/>
        <w:bottom w:val="none" w:sz="0" w:space="0" w:color="auto"/>
        <w:right w:val="none" w:sz="0" w:space="0" w:color="auto"/>
      </w:divBdr>
    </w:div>
    <w:div w:id="1826510014">
      <w:bodyDiv w:val="1"/>
      <w:marLeft w:val="0"/>
      <w:marRight w:val="0"/>
      <w:marTop w:val="0"/>
      <w:marBottom w:val="0"/>
      <w:divBdr>
        <w:top w:val="none" w:sz="0" w:space="0" w:color="auto"/>
        <w:left w:val="none" w:sz="0" w:space="0" w:color="auto"/>
        <w:bottom w:val="none" w:sz="0" w:space="0" w:color="auto"/>
        <w:right w:val="none" w:sz="0" w:space="0" w:color="auto"/>
      </w:divBdr>
    </w:div>
    <w:div w:id="1830367123">
      <w:bodyDiv w:val="1"/>
      <w:marLeft w:val="0"/>
      <w:marRight w:val="0"/>
      <w:marTop w:val="0"/>
      <w:marBottom w:val="0"/>
      <w:divBdr>
        <w:top w:val="none" w:sz="0" w:space="0" w:color="auto"/>
        <w:left w:val="none" w:sz="0" w:space="0" w:color="auto"/>
        <w:bottom w:val="none" w:sz="0" w:space="0" w:color="auto"/>
        <w:right w:val="none" w:sz="0" w:space="0" w:color="auto"/>
      </w:divBdr>
    </w:div>
    <w:div w:id="1864438354">
      <w:bodyDiv w:val="1"/>
      <w:marLeft w:val="0"/>
      <w:marRight w:val="0"/>
      <w:marTop w:val="0"/>
      <w:marBottom w:val="0"/>
      <w:divBdr>
        <w:top w:val="none" w:sz="0" w:space="0" w:color="auto"/>
        <w:left w:val="none" w:sz="0" w:space="0" w:color="auto"/>
        <w:bottom w:val="none" w:sz="0" w:space="0" w:color="auto"/>
        <w:right w:val="none" w:sz="0" w:space="0" w:color="auto"/>
      </w:divBdr>
    </w:div>
    <w:div w:id="1877429940">
      <w:bodyDiv w:val="1"/>
      <w:marLeft w:val="0"/>
      <w:marRight w:val="0"/>
      <w:marTop w:val="0"/>
      <w:marBottom w:val="0"/>
      <w:divBdr>
        <w:top w:val="none" w:sz="0" w:space="0" w:color="auto"/>
        <w:left w:val="none" w:sz="0" w:space="0" w:color="auto"/>
        <w:bottom w:val="none" w:sz="0" w:space="0" w:color="auto"/>
        <w:right w:val="none" w:sz="0" w:space="0" w:color="auto"/>
      </w:divBdr>
    </w:div>
    <w:div w:id="1926456783">
      <w:bodyDiv w:val="1"/>
      <w:marLeft w:val="0"/>
      <w:marRight w:val="0"/>
      <w:marTop w:val="0"/>
      <w:marBottom w:val="0"/>
      <w:divBdr>
        <w:top w:val="none" w:sz="0" w:space="0" w:color="auto"/>
        <w:left w:val="none" w:sz="0" w:space="0" w:color="auto"/>
        <w:bottom w:val="none" w:sz="0" w:space="0" w:color="auto"/>
        <w:right w:val="none" w:sz="0" w:space="0" w:color="auto"/>
      </w:divBdr>
    </w:div>
    <w:div w:id="1947158189">
      <w:bodyDiv w:val="1"/>
      <w:marLeft w:val="0"/>
      <w:marRight w:val="0"/>
      <w:marTop w:val="0"/>
      <w:marBottom w:val="0"/>
      <w:divBdr>
        <w:top w:val="none" w:sz="0" w:space="0" w:color="auto"/>
        <w:left w:val="none" w:sz="0" w:space="0" w:color="auto"/>
        <w:bottom w:val="none" w:sz="0" w:space="0" w:color="auto"/>
        <w:right w:val="none" w:sz="0" w:space="0" w:color="auto"/>
      </w:divBdr>
    </w:div>
    <w:div w:id="1952472930">
      <w:bodyDiv w:val="1"/>
      <w:marLeft w:val="0"/>
      <w:marRight w:val="0"/>
      <w:marTop w:val="0"/>
      <w:marBottom w:val="0"/>
      <w:divBdr>
        <w:top w:val="none" w:sz="0" w:space="0" w:color="auto"/>
        <w:left w:val="none" w:sz="0" w:space="0" w:color="auto"/>
        <w:bottom w:val="none" w:sz="0" w:space="0" w:color="auto"/>
        <w:right w:val="none" w:sz="0" w:space="0" w:color="auto"/>
      </w:divBdr>
    </w:div>
    <w:div w:id="1954745428">
      <w:bodyDiv w:val="1"/>
      <w:marLeft w:val="0"/>
      <w:marRight w:val="0"/>
      <w:marTop w:val="0"/>
      <w:marBottom w:val="0"/>
      <w:divBdr>
        <w:top w:val="none" w:sz="0" w:space="0" w:color="auto"/>
        <w:left w:val="none" w:sz="0" w:space="0" w:color="auto"/>
        <w:bottom w:val="none" w:sz="0" w:space="0" w:color="auto"/>
        <w:right w:val="none" w:sz="0" w:space="0" w:color="auto"/>
      </w:divBdr>
    </w:div>
    <w:div w:id="1975794395">
      <w:bodyDiv w:val="1"/>
      <w:marLeft w:val="0"/>
      <w:marRight w:val="0"/>
      <w:marTop w:val="0"/>
      <w:marBottom w:val="0"/>
      <w:divBdr>
        <w:top w:val="none" w:sz="0" w:space="0" w:color="auto"/>
        <w:left w:val="none" w:sz="0" w:space="0" w:color="auto"/>
        <w:bottom w:val="none" w:sz="0" w:space="0" w:color="auto"/>
        <w:right w:val="none" w:sz="0" w:space="0" w:color="auto"/>
      </w:divBdr>
    </w:div>
    <w:div w:id="1979727456">
      <w:bodyDiv w:val="1"/>
      <w:marLeft w:val="0"/>
      <w:marRight w:val="0"/>
      <w:marTop w:val="0"/>
      <w:marBottom w:val="0"/>
      <w:divBdr>
        <w:top w:val="none" w:sz="0" w:space="0" w:color="auto"/>
        <w:left w:val="none" w:sz="0" w:space="0" w:color="auto"/>
        <w:bottom w:val="none" w:sz="0" w:space="0" w:color="auto"/>
        <w:right w:val="none" w:sz="0" w:space="0" w:color="auto"/>
      </w:divBdr>
    </w:div>
    <w:div w:id="2000306728">
      <w:bodyDiv w:val="1"/>
      <w:marLeft w:val="0"/>
      <w:marRight w:val="0"/>
      <w:marTop w:val="0"/>
      <w:marBottom w:val="0"/>
      <w:divBdr>
        <w:top w:val="none" w:sz="0" w:space="0" w:color="auto"/>
        <w:left w:val="none" w:sz="0" w:space="0" w:color="auto"/>
        <w:bottom w:val="none" w:sz="0" w:space="0" w:color="auto"/>
        <w:right w:val="none" w:sz="0" w:space="0" w:color="auto"/>
      </w:divBdr>
    </w:div>
    <w:div w:id="2010717629">
      <w:bodyDiv w:val="1"/>
      <w:marLeft w:val="0"/>
      <w:marRight w:val="0"/>
      <w:marTop w:val="0"/>
      <w:marBottom w:val="0"/>
      <w:divBdr>
        <w:top w:val="none" w:sz="0" w:space="0" w:color="auto"/>
        <w:left w:val="none" w:sz="0" w:space="0" w:color="auto"/>
        <w:bottom w:val="none" w:sz="0" w:space="0" w:color="auto"/>
        <w:right w:val="none" w:sz="0" w:space="0" w:color="auto"/>
      </w:divBdr>
    </w:div>
    <w:div w:id="2019845922">
      <w:bodyDiv w:val="1"/>
      <w:marLeft w:val="0"/>
      <w:marRight w:val="0"/>
      <w:marTop w:val="0"/>
      <w:marBottom w:val="0"/>
      <w:divBdr>
        <w:top w:val="none" w:sz="0" w:space="0" w:color="auto"/>
        <w:left w:val="none" w:sz="0" w:space="0" w:color="auto"/>
        <w:bottom w:val="none" w:sz="0" w:space="0" w:color="auto"/>
        <w:right w:val="none" w:sz="0" w:space="0" w:color="auto"/>
      </w:divBdr>
    </w:div>
    <w:div w:id="2021470789">
      <w:bodyDiv w:val="1"/>
      <w:marLeft w:val="0"/>
      <w:marRight w:val="0"/>
      <w:marTop w:val="0"/>
      <w:marBottom w:val="0"/>
      <w:divBdr>
        <w:top w:val="none" w:sz="0" w:space="0" w:color="auto"/>
        <w:left w:val="none" w:sz="0" w:space="0" w:color="auto"/>
        <w:bottom w:val="none" w:sz="0" w:space="0" w:color="auto"/>
        <w:right w:val="none" w:sz="0" w:space="0" w:color="auto"/>
      </w:divBdr>
    </w:div>
    <w:div w:id="2039042162">
      <w:bodyDiv w:val="1"/>
      <w:marLeft w:val="0"/>
      <w:marRight w:val="0"/>
      <w:marTop w:val="0"/>
      <w:marBottom w:val="0"/>
      <w:divBdr>
        <w:top w:val="none" w:sz="0" w:space="0" w:color="auto"/>
        <w:left w:val="none" w:sz="0" w:space="0" w:color="auto"/>
        <w:bottom w:val="none" w:sz="0" w:space="0" w:color="auto"/>
        <w:right w:val="none" w:sz="0" w:space="0" w:color="auto"/>
      </w:divBdr>
    </w:div>
    <w:div w:id="2048678400">
      <w:bodyDiv w:val="1"/>
      <w:marLeft w:val="0"/>
      <w:marRight w:val="0"/>
      <w:marTop w:val="0"/>
      <w:marBottom w:val="0"/>
      <w:divBdr>
        <w:top w:val="none" w:sz="0" w:space="0" w:color="auto"/>
        <w:left w:val="none" w:sz="0" w:space="0" w:color="auto"/>
        <w:bottom w:val="none" w:sz="0" w:space="0" w:color="auto"/>
        <w:right w:val="none" w:sz="0" w:space="0" w:color="auto"/>
      </w:divBdr>
    </w:div>
    <w:div w:id="2070686497">
      <w:bodyDiv w:val="1"/>
      <w:marLeft w:val="0"/>
      <w:marRight w:val="0"/>
      <w:marTop w:val="0"/>
      <w:marBottom w:val="0"/>
      <w:divBdr>
        <w:top w:val="none" w:sz="0" w:space="0" w:color="auto"/>
        <w:left w:val="none" w:sz="0" w:space="0" w:color="auto"/>
        <w:bottom w:val="none" w:sz="0" w:space="0" w:color="auto"/>
        <w:right w:val="none" w:sz="0" w:space="0" w:color="auto"/>
      </w:divBdr>
    </w:div>
    <w:div w:id="2077631144">
      <w:bodyDiv w:val="1"/>
      <w:marLeft w:val="0"/>
      <w:marRight w:val="0"/>
      <w:marTop w:val="0"/>
      <w:marBottom w:val="0"/>
      <w:divBdr>
        <w:top w:val="none" w:sz="0" w:space="0" w:color="auto"/>
        <w:left w:val="none" w:sz="0" w:space="0" w:color="auto"/>
        <w:bottom w:val="none" w:sz="0" w:space="0" w:color="auto"/>
        <w:right w:val="none" w:sz="0" w:space="0" w:color="auto"/>
      </w:divBdr>
    </w:div>
    <w:div w:id="2084064886">
      <w:bodyDiv w:val="1"/>
      <w:marLeft w:val="0"/>
      <w:marRight w:val="0"/>
      <w:marTop w:val="0"/>
      <w:marBottom w:val="0"/>
      <w:divBdr>
        <w:top w:val="none" w:sz="0" w:space="0" w:color="auto"/>
        <w:left w:val="none" w:sz="0" w:space="0" w:color="auto"/>
        <w:bottom w:val="none" w:sz="0" w:space="0" w:color="auto"/>
        <w:right w:val="none" w:sz="0" w:space="0" w:color="auto"/>
      </w:divBdr>
    </w:div>
    <w:div w:id="2103842724">
      <w:bodyDiv w:val="1"/>
      <w:marLeft w:val="0"/>
      <w:marRight w:val="0"/>
      <w:marTop w:val="0"/>
      <w:marBottom w:val="0"/>
      <w:divBdr>
        <w:top w:val="none" w:sz="0" w:space="0" w:color="auto"/>
        <w:left w:val="none" w:sz="0" w:space="0" w:color="auto"/>
        <w:bottom w:val="none" w:sz="0" w:space="0" w:color="auto"/>
        <w:right w:val="none" w:sz="0" w:space="0" w:color="auto"/>
      </w:divBdr>
    </w:div>
    <w:div w:id="2112510142">
      <w:bodyDiv w:val="1"/>
      <w:marLeft w:val="0"/>
      <w:marRight w:val="0"/>
      <w:marTop w:val="0"/>
      <w:marBottom w:val="0"/>
      <w:divBdr>
        <w:top w:val="none" w:sz="0" w:space="0" w:color="auto"/>
        <w:left w:val="none" w:sz="0" w:space="0" w:color="auto"/>
        <w:bottom w:val="none" w:sz="0" w:space="0" w:color="auto"/>
        <w:right w:val="none" w:sz="0" w:space="0" w:color="auto"/>
      </w:divBdr>
    </w:div>
    <w:div w:id="2123300963">
      <w:bodyDiv w:val="1"/>
      <w:marLeft w:val="0"/>
      <w:marRight w:val="0"/>
      <w:marTop w:val="0"/>
      <w:marBottom w:val="0"/>
      <w:divBdr>
        <w:top w:val="none" w:sz="0" w:space="0" w:color="auto"/>
        <w:left w:val="none" w:sz="0" w:space="0" w:color="auto"/>
        <w:bottom w:val="none" w:sz="0" w:space="0" w:color="auto"/>
        <w:right w:val="none" w:sz="0" w:space="0" w:color="auto"/>
      </w:divBdr>
    </w:div>
    <w:div w:id="2139445954">
      <w:bodyDiv w:val="1"/>
      <w:marLeft w:val="0"/>
      <w:marRight w:val="0"/>
      <w:marTop w:val="0"/>
      <w:marBottom w:val="0"/>
      <w:divBdr>
        <w:top w:val="none" w:sz="0" w:space="0" w:color="auto"/>
        <w:left w:val="none" w:sz="0" w:space="0" w:color="auto"/>
        <w:bottom w:val="none" w:sz="0" w:space="0" w:color="auto"/>
        <w:right w:val="none" w:sz="0" w:space="0" w:color="auto"/>
      </w:divBdr>
    </w:div>
    <w:div w:id="214449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legifrance.gouv.fr/affichCodeArticle.do?cidTexte=LEGITEXT000005634379&amp;idArticle=LEGIARTI000006235412&amp;dateTexte=&amp;categorieLien=cid"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FHBX">
      <a:dk1>
        <a:sysClr val="windowText" lastClr="000000"/>
      </a:dk1>
      <a:lt1>
        <a:sysClr val="window" lastClr="FFFFFF"/>
      </a:lt1>
      <a:dk2>
        <a:srgbClr val="000000"/>
      </a:dk2>
      <a:lt2>
        <a:srgbClr val="FFFFFF"/>
      </a:lt2>
      <a:accent1>
        <a:srgbClr val="63DC4D"/>
      </a:accent1>
      <a:accent2>
        <a:srgbClr val="1D444D"/>
      </a:accent2>
      <a:accent3>
        <a:srgbClr val="ECEDED"/>
      </a:accent3>
      <a:accent4>
        <a:srgbClr val="969696"/>
      </a:accent4>
      <a:accent5>
        <a:srgbClr val="B2B2B2"/>
      </a:accent5>
      <a:accent6>
        <a:srgbClr val="DDDDDD"/>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4154800F-6516-404C-A85B-BFA841A6C2B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26</Pages>
  <Words>6747</Words>
  <Characters>34227</Characters>
  <Application>Microsoft Office Word</Application>
  <DocSecurity>0</DocSecurity>
  <Lines>759</Lines>
  <Paragraphs>382</Paragraphs>
  <ScaleCrop>false</ScaleCrop>
  <HeadingPairs>
    <vt:vector size="2" baseType="variant">
      <vt:variant>
        <vt:lpstr>Titre</vt:lpstr>
      </vt:variant>
      <vt:variant>
        <vt:i4>1</vt:i4>
      </vt:variant>
    </vt:vector>
  </HeadingPairs>
  <TitlesOfParts>
    <vt:vector size="1" baseType="lpstr">
      <vt:lpstr>FHBX</vt:lpstr>
    </vt:vector>
  </TitlesOfParts>
  <Manager>FHBX</Manager>
  <Company>FHBX</Company>
  <LinksUpToDate>false</LinksUpToDate>
  <CharactersWithSpaces>40774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FHBX</dc:title>
  <dc:subject>FHBX</dc:subject>
  <dc:creator>FHBX</dc:creator>
  <cp:keywords/>
  <dc:description/>
  <cp:lastModifiedBy>Laetitia HORELLOU</cp:lastModifiedBy>
  <cp:revision>28</cp:revision>
  <cp:lastPrinted>2025-05-16T12:47:00Z</cp:lastPrinted>
  <dcterms:created xsi:type="dcterms:W3CDTF">2025-05-15T09:22:00Z</dcterms:created>
  <dcterms:modified xsi:type="dcterms:W3CDTF">2025-05-16T13:21:00Z</dcterms:modified>
</cp:coreProperties>
</file>